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  <w:rPr>
          <w:sz w:val="72"/>
          <w:szCs w:val="72"/>
        </w:rPr>
      </w:pPr>
      <w:r>
        <w:rPr>
          <w:sz w:val="72"/>
          <w:szCs w:val="72"/>
          <w:rtl w:val="0"/>
        </w:rPr>
        <w:t>LIKABEHANDLINGSPLAN</w:t>
      </w:r>
    </w:p>
    <w:p>
      <w:pPr>
        <w:pStyle w:val="Brödtext"/>
        <w:jc w:val="center"/>
        <w:rPr>
          <w:sz w:val="72"/>
          <w:szCs w:val="72"/>
        </w:rPr>
      </w:pPr>
      <w:r>
        <w:rPr>
          <w:sz w:val="72"/>
          <w:szCs w:val="72"/>
          <w:rtl w:val="0"/>
          <w:lang w:val="sv-SE"/>
        </w:rPr>
        <w:t>och Plan mot kr</w:t>
      </w:r>
      <w:r>
        <w:rPr>
          <w:sz w:val="72"/>
          <w:szCs w:val="72"/>
          <w:rtl w:val="0"/>
        </w:rPr>
        <w:t>ä</w:t>
      </w:r>
      <w:r>
        <w:rPr>
          <w:sz w:val="72"/>
          <w:szCs w:val="72"/>
          <w:rtl w:val="0"/>
          <w:lang w:val="sv-SE"/>
        </w:rPr>
        <w:t>nkande behandling</w:t>
      </w:r>
    </w:p>
    <w:p>
      <w:pPr>
        <w:pStyle w:val="Brödtext"/>
        <w:jc w:val="center"/>
        <w:rPr>
          <w:sz w:val="72"/>
          <w:szCs w:val="72"/>
        </w:rPr>
      </w:pPr>
    </w:p>
    <w:p>
      <w:pPr>
        <w:pStyle w:val="Brödtext"/>
        <w:rPr>
          <w:sz w:val="48"/>
          <w:szCs w:val="48"/>
        </w:rPr>
      </w:pPr>
      <w:r>
        <w:rPr>
          <w:sz w:val="72"/>
          <w:szCs w:val="72"/>
          <w:rtl w:val="0"/>
        </w:rPr>
        <w:t xml:space="preserve">         </w:t>
      </w:r>
      <w:r>
        <w:rPr>
          <w:sz w:val="48"/>
          <w:szCs w:val="48"/>
          <w:rtl w:val="0"/>
        </w:rPr>
        <w:t>F</w:t>
      </w:r>
      <w:r>
        <w:rPr>
          <w:sz w:val="48"/>
          <w:szCs w:val="48"/>
          <w:rtl w:val="0"/>
        </w:rPr>
        <w:t>ö</w:t>
      </w:r>
      <w:r>
        <w:rPr>
          <w:sz w:val="48"/>
          <w:szCs w:val="48"/>
          <w:rtl w:val="0"/>
          <w:lang w:val="sv-SE"/>
        </w:rPr>
        <w:t>rskolan  Lilla Mullvaden</w:t>
      </w:r>
    </w:p>
    <w:p>
      <w:pPr>
        <w:pStyle w:val="Brödtext"/>
        <w:rPr>
          <w:sz w:val="72"/>
          <w:szCs w:val="72"/>
        </w:rPr>
      </w:pPr>
      <w:r>
        <w:rPr>
          <w:sz w:val="72"/>
          <w:szCs w:val="7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820420</wp:posOffset>
            </wp:positionH>
            <wp:positionV relativeFrom="line">
              <wp:posOffset>229235</wp:posOffset>
            </wp:positionV>
            <wp:extent cx="3850640" cy="38487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G_34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G_349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384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rPr>
          <w:sz w:val="72"/>
          <w:szCs w:val="72"/>
        </w:rPr>
      </w:pPr>
    </w:p>
    <w:p>
      <w:pPr>
        <w:pStyle w:val="Brödtext"/>
        <w:rPr>
          <w:sz w:val="72"/>
          <w:szCs w:val="72"/>
        </w:rPr>
      </w:pPr>
    </w:p>
    <w:p>
      <w:pPr>
        <w:pStyle w:val="Brödtext"/>
        <w:rPr>
          <w:sz w:val="72"/>
          <w:szCs w:val="72"/>
        </w:rPr>
      </w:pPr>
    </w:p>
    <w:p>
      <w:pPr>
        <w:pStyle w:val="Brödtext"/>
        <w:rPr>
          <w:sz w:val="72"/>
          <w:szCs w:val="72"/>
        </w:rPr>
      </w:pPr>
    </w:p>
    <w:p>
      <w:pPr>
        <w:pStyle w:val="Brödtext"/>
        <w:rPr>
          <w:sz w:val="72"/>
          <w:szCs w:val="72"/>
        </w:rPr>
      </w:pPr>
    </w:p>
    <w:p>
      <w:pPr>
        <w:pStyle w:val="Brödtext"/>
        <w:rPr>
          <w:sz w:val="72"/>
          <w:szCs w:val="72"/>
        </w:rPr>
      </w:pPr>
    </w:p>
    <w:p>
      <w:pPr>
        <w:pStyle w:val="Brödtext"/>
        <w:rPr>
          <w:sz w:val="72"/>
          <w:szCs w:val="72"/>
        </w:rPr>
      </w:pPr>
    </w:p>
    <w:p>
      <w:pPr>
        <w:pStyle w:val="Brödtext"/>
        <w:rPr>
          <w:sz w:val="44"/>
          <w:szCs w:val="44"/>
        </w:rPr>
      </w:pPr>
      <w:r>
        <w:rPr>
          <w:sz w:val="44"/>
          <w:szCs w:val="44"/>
          <w:rtl w:val="0"/>
        </w:rPr>
        <w:t xml:space="preserve">                      L</w:t>
      </w:r>
      <w:r>
        <w:rPr>
          <w:sz w:val="44"/>
          <w:szCs w:val="44"/>
          <w:rtl w:val="0"/>
        </w:rPr>
        <w:t>ä</w:t>
      </w:r>
      <w:r>
        <w:rPr>
          <w:sz w:val="44"/>
          <w:szCs w:val="44"/>
          <w:rtl w:val="0"/>
        </w:rPr>
        <w:t>s</w:t>
      </w:r>
      <w:r>
        <w:rPr>
          <w:sz w:val="44"/>
          <w:szCs w:val="44"/>
          <w:rtl w:val="0"/>
          <w:lang w:val="da-DK"/>
        </w:rPr>
        <w:t>å</w:t>
      </w:r>
      <w:r>
        <w:rPr>
          <w:sz w:val="44"/>
          <w:szCs w:val="44"/>
          <w:rtl w:val="0"/>
          <w:lang w:val="da-DK"/>
        </w:rPr>
        <w:t>ret 2016-2017</w:t>
      </w:r>
    </w:p>
    <w:p>
      <w:pPr>
        <w:pStyle w:val="Brödtext"/>
        <w:rPr>
          <w:sz w:val="44"/>
          <w:szCs w:val="44"/>
        </w:rPr>
      </w:pP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• </w:t>
      </w:r>
      <w:r>
        <w:rPr>
          <w:sz w:val="20"/>
          <w:szCs w:val="20"/>
          <w:rtl w:val="0"/>
          <w:lang w:val="sv-SE"/>
        </w:rPr>
        <w:t>Alla som arbetar i f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>rskolan skall visa respekt f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>r individen och medverka till att det skapas ett demokratiskt klimat i f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>rskolan, d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r samh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>righet och ansvar kan utvecklas och d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</w:rPr>
        <w:t>r barnen f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</w:rPr>
        <w:t>r m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 xml:space="preserve">jlighet att visa solidaritet. </w:t>
      </w:r>
    </w:p>
    <w:p>
      <w:pPr>
        <w:pStyle w:val="Brödtex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• </w:t>
      </w:r>
      <w:r>
        <w:rPr>
          <w:sz w:val="20"/>
          <w:szCs w:val="20"/>
          <w:rtl w:val="0"/>
          <w:lang w:val="sv-SE"/>
        </w:rPr>
        <w:t>Alla som arbetar i f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sv-SE"/>
        </w:rPr>
        <w:t>rskolan skall stimulera barnens samspel och hj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sv-SE"/>
        </w:rPr>
        <w:t>lpa dem att bearbeta konflikter samt reda ut missf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rst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sv-SE"/>
        </w:rPr>
        <w:t xml:space="preserve">nd, kompromissa och respektera varandra.  </w:t>
      </w:r>
      <w:r>
        <w:rPr>
          <w:b w:val="1"/>
          <w:bCs w:val="1"/>
          <w:sz w:val="16"/>
          <w:szCs w:val="16"/>
          <w:rtl w:val="0"/>
          <w:lang w:val="de-DE"/>
        </w:rPr>
        <w:t>Lpf</w:t>
      </w:r>
      <w:r>
        <w:rPr>
          <w:b w:val="1"/>
          <w:bCs w:val="1"/>
          <w:sz w:val="16"/>
          <w:szCs w:val="16"/>
          <w:rtl w:val="0"/>
        </w:rPr>
        <w:t>ö</w:t>
      </w:r>
      <w:r>
        <w:rPr>
          <w:b w:val="1"/>
          <w:bCs w:val="1"/>
          <w:sz w:val="16"/>
          <w:szCs w:val="16"/>
          <w:rtl w:val="0"/>
        </w:rPr>
        <w:t>98</w:t>
      </w:r>
    </w:p>
    <w:p>
      <w:pPr>
        <w:pStyle w:val="Brödtext"/>
        <w:rPr>
          <w:sz w:val="44"/>
          <w:szCs w:val="44"/>
        </w:rPr>
      </w:pPr>
    </w:p>
    <w:p>
      <w:pPr>
        <w:pStyle w:val="Brödtext"/>
        <w:rPr>
          <w:sz w:val="44"/>
          <w:szCs w:val="44"/>
        </w:rPr>
      </w:pP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Verksamhetsansvarig: F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  <w:lang w:val="de-DE"/>
        </w:rPr>
        <w:t>rskolechef  Nina Backlund</w:t>
      </w:r>
    </w:p>
    <w:p>
      <w:pPr>
        <w:pStyle w:val="Brödtext"/>
        <w:rPr>
          <w:sz w:val="40"/>
          <w:szCs w:val="40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Inneh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ll</w:t>
        <w:tab/>
        <w:tab/>
        <w:tab/>
        <w:tab/>
        <w:tab/>
        <w:tab/>
        <w:t>1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Inledning    </w:t>
        <w:tab/>
        <w:tab/>
        <w:tab/>
        <w:tab/>
        <w:tab/>
        <w:tab/>
        <w:t xml:space="preserve">2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                          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Vision</w:t>
        <w:tab/>
        <w:tab/>
        <w:tab/>
        <w:tab/>
        <w:tab/>
        <w:tab/>
        <w:t>2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                                              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 xml:space="preserve">Syfte  </w:t>
        <w:tab/>
        <w:tab/>
        <w:tab/>
        <w:tab/>
        <w:tab/>
        <w:tab/>
        <w:t>2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Diskriminering</w:t>
        <w:tab/>
        <w:tab/>
        <w:tab/>
        <w:tab/>
        <w:tab/>
        <w:t>2</w:t>
        <w:tab/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 xml:space="preserve"> Trakasserier</w:t>
        <w:tab/>
        <w:tab/>
        <w:tab/>
        <w:tab/>
        <w:tab/>
        <w:t>3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                                             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De sju diskrimineringsgrunderna</w:t>
        <w:tab/>
        <w:tab/>
        <w:tab/>
        <w:tab/>
        <w:t>3-5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</w:t>
        <w:tab/>
        <w:tab/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                         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Kartl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ggning och nul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it-IT"/>
        </w:rPr>
        <w:t>gesrapport Augusti 2016</w:t>
        <w:tab/>
        <w:tab/>
        <w:tab/>
        <w:t>5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S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 ser det ut p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  <w:lang w:val="sv-SE"/>
        </w:rPr>
        <w:t>Lilla Mullvaden</w:t>
        <w:tab/>
        <w:tab/>
        <w:tab/>
        <w:t>5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l f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sv-SE"/>
        </w:rPr>
        <w:t>r Lilla Mullvaden</w:t>
        <w:tab/>
        <w:tab/>
        <w:tab/>
        <w:tab/>
        <w:tab/>
        <w:t>6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           Vad vill vi?</w:t>
        <w:tab/>
        <w:tab/>
        <w:tab/>
        <w:tab/>
        <w:tab/>
        <w:t>6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            Hur ska vi n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len</w:t>
        <w:tab/>
        <w:tab/>
        <w:tab/>
        <w:tab/>
        <w:t>5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sv-SE"/>
        </w:rPr>
        <w:t xml:space="preserve">rebyggande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tg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rder</w:t>
        <w:tab/>
        <w:tab/>
        <w:tab/>
        <w:tab/>
        <w:tab/>
        <w:t>6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Fr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 xml:space="preserve">mjande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tg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rder</w:t>
        <w:tab/>
        <w:tab/>
        <w:tab/>
        <w:tab/>
        <w:tab/>
        <w:t>6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Uppf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sv-SE"/>
        </w:rPr>
        <w:t>ljning och utv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nl-NL"/>
        </w:rPr>
        <w:t>rdering</w:t>
        <w:tab/>
        <w:tab/>
        <w:tab/>
        <w:tab/>
        <w:t>6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Ansvar</w:t>
        <w:tab/>
        <w:tab/>
        <w:tab/>
        <w:tab/>
        <w:tab/>
        <w:tab/>
        <w:t>6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Rutiner och anm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lningsskyldighet vid akuta situationer</w:t>
        <w:tab/>
        <w:tab/>
        <w:t>7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Rutiner f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sv-SE"/>
        </w:rPr>
        <w:t xml:space="preserve">r att utreda,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tg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rda och dokumentera n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 barn kr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nker barn.</w:t>
        <w:tab/>
        <w:t>7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rdegrunderna/trivselregler bifogade</w:t>
        <w:tab/>
        <w:tab/>
        <w:tab/>
        <w:t>8</w:t>
        <w:tab/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INLEDNING</w:t>
      </w:r>
    </w:p>
    <w:p>
      <w:pPr>
        <w:pStyle w:val="Brödtext"/>
        <w:rPr>
          <w:sz w:val="32"/>
          <w:szCs w:val="32"/>
        </w:rPr>
      </w:pPr>
    </w:p>
    <w:p>
      <w:pPr>
        <w:pStyle w:val="Brödtext"/>
      </w:pPr>
      <w:r>
        <w:rPr>
          <w:rtl w:val="0"/>
          <w:lang w:val="sv-SE"/>
        </w:rPr>
        <w:t>Barn har r</w:t>
      </w:r>
      <w:r>
        <w:rPr>
          <w:rtl w:val="0"/>
        </w:rPr>
        <w:t>ä</w:t>
      </w:r>
      <w:r>
        <w:rPr>
          <w:rtl w:val="0"/>
          <w:lang w:val="sv-SE"/>
        </w:rPr>
        <w:t>tt att vara sig sj</w:t>
      </w:r>
      <w:r>
        <w:rPr>
          <w:rtl w:val="0"/>
        </w:rPr>
        <w:t>ä</w:t>
      </w:r>
      <w:r>
        <w:rPr>
          <w:rtl w:val="0"/>
          <w:lang w:val="sv-SE"/>
        </w:rPr>
        <w:t>lva, utan att bli or</w:t>
      </w:r>
      <w:r>
        <w:rPr>
          <w:rtl w:val="0"/>
        </w:rPr>
        <w:t>ä</w:t>
      </w:r>
      <w:r>
        <w:rPr>
          <w:rtl w:val="0"/>
          <w:lang w:val="sv-SE"/>
        </w:rPr>
        <w:t>ttvist eller illa behandlade. Alla skolor och f</w:t>
      </w:r>
      <w:r>
        <w:rPr>
          <w:rtl w:val="0"/>
        </w:rPr>
        <w:t>ö</w:t>
      </w:r>
      <w:r>
        <w:rPr>
          <w:rtl w:val="0"/>
          <w:lang w:val="sv-SE"/>
        </w:rPr>
        <w:t>rskolor ska d</w:t>
      </w:r>
      <w:r>
        <w:rPr>
          <w:rtl w:val="0"/>
        </w:rPr>
        <w:t>ä</w:t>
      </w:r>
      <w:r>
        <w:rPr>
          <w:rtl w:val="0"/>
        </w:rPr>
        <w:t>rf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  <w:lang w:val="sv-SE"/>
        </w:rPr>
        <w:t>rebygga diskriminering och fr</w:t>
      </w:r>
      <w:r>
        <w:rPr>
          <w:rtl w:val="0"/>
        </w:rPr>
        <w:t>ä</w:t>
      </w:r>
      <w:r>
        <w:rPr>
          <w:rtl w:val="0"/>
        </w:rPr>
        <w:t>mja lika r</w:t>
      </w:r>
      <w:r>
        <w:rPr>
          <w:rtl w:val="0"/>
        </w:rPr>
        <w:t>ä</w:t>
      </w:r>
      <w:r>
        <w:rPr>
          <w:rtl w:val="0"/>
          <w:lang w:val="sv-SE"/>
        </w:rPr>
        <w:t>ttigheter och m</w:t>
      </w:r>
      <w:r>
        <w:rPr>
          <w:rtl w:val="0"/>
        </w:rPr>
        <w:t>ö</w:t>
      </w:r>
      <w:r>
        <w:rPr>
          <w:rtl w:val="0"/>
          <w:lang w:val="sv-SE"/>
        </w:rPr>
        <w:t>jligheter f</w:t>
      </w:r>
      <w:r>
        <w:rPr>
          <w:rtl w:val="0"/>
        </w:rPr>
        <w:t>ö</w:t>
      </w:r>
      <w:r>
        <w:rPr>
          <w:rtl w:val="0"/>
          <w:lang w:val="sv-SE"/>
        </w:rPr>
        <w:t>r barn och elever, oavsett k</w:t>
      </w:r>
      <w:r>
        <w:rPr>
          <w:rtl w:val="0"/>
        </w:rPr>
        <w:t>ö</w:t>
      </w:r>
      <w:r>
        <w:rPr>
          <w:rtl w:val="0"/>
          <w:lang w:val="sv-SE"/>
        </w:rPr>
        <w:t>n, etnisk tillh</w:t>
      </w:r>
      <w:r>
        <w:rPr>
          <w:rtl w:val="0"/>
        </w:rPr>
        <w:t>ö</w:t>
      </w:r>
      <w:r>
        <w:rPr>
          <w:rtl w:val="0"/>
          <w:lang w:val="sv-SE"/>
        </w:rPr>
        <w:t>righet, religion eller annan trosuppfattning, sexuell l</w:t>
      </w:r>
      <w:r>
        <w:rPr>
          <w:rtl w:val="0"/>
        </w:rPr>
        <w:t>ä</w:t>
      </w:r>
      <w:r>
        <w:rPr>
          <w:rtl w:val="0"/>
          <w:lang w:val="sv-SE"/>
        </w:rPr>
        <w:t>ggning eller funktionsneds</w:t>
      </w:r>
      <w:r>
        <w:rPr>
          <w:rtl w:val="0"/>
        </w:rPr>
        <w:t>ä</w:t>
      </w:r>
      <w:r>
        <w:rPr>
          <w:rtl w:val="0"/>
          <w:lang w:val="sv-SE"/>
        </w:rPr>
        <w:t>ttning.</w:t>
      </w: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>Sedan 1 januari 2009 regleras arbetet mot diskriminering och kr</w:t>
      </w:r>
      <w:r>
        <w:rPr>
          <w:rtl w:val="0"/>
        </w:rPr>
        <w:t>ä</w:t>
      </w:r>
      <w:r>
        <w:rPr>
          <w:rtl w:val="0"/>
          <w:lang w:val="sv-SE"/>
        </w:rPr>
        <w:t>nkande behandling, i b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 diskrimineringslagen och skollagen. F</w:t>
      </w:r>
      <w:r>
        <w:rPr>
          <w:rtl w:val="0"/>
        </w:rPr>
        <w:t>ö</w:t>
      </w:r>
      <w:r>
        <w:rPr>
          <w:rtl w:val="0"/>
          <w:lang w:val="sv-SE"/>
        </w:rPr>
        <w:t xml:space="preserve">rskolan ska varje </w:t>
      </w:r>
      <w:r>
        <w:rPr>
          <w:rtl w:val="0"/>
          <w:lang w:val="da-DK"/>
        </w:rPr>
        <w:t>å</w:t>
      </w:r>
      <w:r>
        <w:rPr>
          <w:rtl w:val="0"/>
        </w:rPr>
        <w:t>r uppr</w:t>
      </w:r>
      <w:r>
        <w:rPr>
          <w:rtl w:val="0"/>
        </w:rPr>
        <w:t>ä</w:t>
      </w:r>
      <w:r>
        <w:rPr>
          <w:rtl w:val="0"/>
          <w:lang w:val="sv-SE"/>
        </w:rPr>
        <w:t>tta en likabehandlingsplan och en plan mot kr</w:t>
      </w:r>
      <w:r>
        <w:rPr>
          <w:rtl w:val="0"/>
        </w:rPr>
        <w:t>ä</w:t>
      </w:r>
      <w:r>
        <w:rPr>
          <w:rtl w:val="0"/>
          <w:lang w:val="sv-SE"/>
        </w:rPr>
        <w:t>nkande behandling. Barn p</w:t>
      </w:r>
      <w:r>
        <w:rPr>
          <w:rtl w:val="0"/>
          <w:lang w:val="da-DK"/>
        </w:rPr>
        <w:t xml:space="preserve">å 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  <w:lang w:val="sv-SE"/>
        </w:rPr>
        <w:t>rskolan ska vara involverade i detta arbete.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VISION </w:t>
      </w: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>Alla barn har r</w:t>
      </w:r>
      <w:r>
        <w:rPr>
          <w:rtl w:val="0"/>
        </w:rPr>
        <w:t>ä</w:t>
      </w:r>
      <w:r>
        <w:rPr>
          <w:rtl w:val="0"/>
          <w:lang w:val="sv-SE"/>
        </w:rPr>
        <w:t>tt att k</w:t>
      </w:r>
      <w:r>
        <w:rPr>
          <w:rtl w:val="0"/>
        </w:rPr>
        <w:t>ä</w:t>
      </w:r>
      <w:r>
        <w:rPr>
          <w:rtl w:val="0"/>
          <w:lang w:val="sv-SE"/>
        </w:rPr>
        <w:t>nna sig trygga i f</w:t>
      </w:r>
      <w:r>
        <w:rPr>
          <w:rtl w:val="0"/>
        </w:rPr>
        <w:t>ö</w:t>
      </w:r>
      <w:r>
        <w:rPr>
          <w:rtl w:val="0"/>
          <w:lang w:val="sv-SE"/>
        </w:rPr>
        <w:t>rskolan. Diskriminering och andra former av kr</w:t>
      </w:r>
      <w:r>
        <w:rPr>
          <w:rtl w:val="0"/>
        </w:rPr>
        <w:t>ä</w:t>
      </w:r>
      <w:r>
        <w:rPr>
          <w:rtl w:val="0"/>
          <w:lang w:val="sv-SE"/>
        </w:rPr>
        <w:t>nkande behandling h</w:t>
      </w:r>
      <w:r>
        <w:rPr>
          <w:rtl w:val="0"/>
        </w:rPr>
        <w:t>ö</w:t>
      </w:r>
      <w:r>
        <w:rPr>
          <w:rtl w:val="0"/>
          <w:lang w:val="sv-SE"/>
        </w:rPr>
        <w:t>r inte hemma i verksamheter som vilar p</w:t>
      </w:r>
      <w:r>
        <w:rPr>
          <w:rtl w:val="0"/>
          <w:lang w:val="da-DK"/>
        </w:rPr>
        <w:t xml:space="preserve">å </w:t>
      </w:r>
      <w:r>
        <w:rPr>
          <w:rtl w:val="0"/>
        </w:rPr>
        <w:t>en v</w:t>
      </w:r>
      <w:r>
        <w:rPr>
          <w:rtl w:val="0"/>
        </w:rPr>
        <w:t>ä</w:t>
      </w:r>
      <w:r>
        <w:rPr>
          <w:rtl w:val="0"/>
          <w:lang w:val="de-DE"/>
        </w:rPr>
        <w:t>rdegrund d</w:t>
      </w:r>
      <w:r>
        <w:rPr>
          <w:rtl w:val="0"/>
        </w:rPr>
        <w:t>ä</w:t>
      </w:r>
      <w:r>
        <w:rPr>
          <w:rtl w:val="0"/>
          <w:lang w:val="it-IT"/>
        </w:rPr>
        <w:t>r alla m</w:t>
      </w:r>
      <w:r>
        <w:rPr>
          <w:rtl w:val="0"/>
        </w:rPr>
        <w:t>ä</w:t>
      </w:r>
      <w:r>
        <w:rPr>
          <w:rtl w:val="0"/>
          <w:lang w:val="sv-SE"/>
        </w:rPr>
        <w:t xml:space="preserve">nniskor </w:t>
      </w:r>
      <w:r>
        <w:rPr>
          <w:rtl w:val="0"/>
        </w:rPr>
        <w:t>ä</w:t>
      </w:r>
      <w:r>
        <w:rPr>
          <w:rtl w:val="0"/>
          <w:lang w:val="sv-SE"/>
        </w:rPr>
        <w:t>r lika mycket v</w:t>
      </w:r>
      <w:r>
        <w:rPr>
          <w:rtl w:val="0"/>
        </w:rPr>
        <w:t>ä</w:t>
      </w:r>
      <w:r>
        <w:rPr>
          <w:rtl w:val="0"/>
        </w:rPr>
        <w:t>rda. Alla, barn som vuxna, har r</w:t>
      </w:r>
      <w:r>
        <w:rPr>
          <w:rtl w:val="0"/>
        </w:rPr>
        <w:t>ä</w:t>
      </w:r>
      <w:r>
        <w:rPr>
          <w:rtl w:val="0"/>
          <w:lang w:val="sv-SE"/>
        </w:rPr>
        <w:t>tt att bli behandlade som individer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lika villkor. Olikheter ska kunna ses som en tillg</w:t>
      </w:r>
      <w:r>
        <w:rPr>
          <w:rtl w:val="0"/>
          <w:lang w:val="da-DK"/>
        </w:rPr>
        <w:t>å</w:t>
      </w:r>
      <w:r>
        <w:rPr>
          <w:rtl w:val="0"/>
        </w:rPr>
        <w:t>ng f</w:t>
      </w:r>
      <w:r>
        <w:rPr>
          <w:rtl w:val="0"/>
        </w:rPr>
        <w:t>ö</w:t>
      </w:r>
      <w:r>
        <w:rPr>
          <w:rtl w:val="0"/>
          <w:lang w:val="sv-SE"/>
        </w:rPr>
        <w:t xml:space="preserve">r utveckling. Konflikter </w:t>
      </w:r>
      <w:r>
        <w:rPr>
          <w:rtl w:val="0"/>
        </w:rPr>
        <w:t>ä</w:t>
      </w:r>
      <w:r>
        <w:rPr>
          <w:rtl w:val="0"/>
        </w:rPr>
        <w:t>r en naturlig del av m</w:t>
      </w:r>
      <w:r>
        <w:rPr>
          <w:rtl w:val="0"/>
        </w:rPr>
        <w:t>ä</w:t>
      </w:r>
      <w:r>
        <w:rPr>
          <w:rtl w:val="0"/>
          <w:lang w:val="sv-SE"/>
        </w:rPr>
        <w:t>nskligt samspel, vilket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oss att v</w:t>
      </w:r>
      <w:r>
        <w:rPr>
          <w:rtl w:val="0"/>
        </w:rPr>
        <w:t>ä</w:t>
      </w:r>
      <w:r>
        <w:rPr>
          <w:rtl w:val="0"/>
          <w:lang w:val="sv-SE"/>
        </w:rPr>
        <w:t>xa som individer. Vi vill skapa en f</w:t>
      </w:r>
      <w:r>
        <w:rPr>
          <w:rtl w:val="0"/>
        </w:rPr>
        <w:t>ö</w:t>
      </w:r>
      <w:r>
        <w:rPr>
          <w:rtl w:val="0"/>
          <w:lang w:val="sv-SE"/>
        </w:rPr>
        <w:t xml:space="preserve">rskola som </w:t>
      </w:r>
      <w:r>
        <w:rPr>
          <w:rtl w:val="0"/>
        </w:rPr>
        <w:t>ä</w:t>
      </w:r>
      <w:r>
        <w:rPr>
          <w:rtl w:val="0"/>
        </w:rPr>
        <w:t>r fri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diskriminering, trakasserier, och kr</w:t>
      </w:r>
      <w:r>
        <w:rPr>
          <w:rtl w:val="0"/>
        </w:rPr>
        <w:t>ä</w:t>
      </w:r>
      <w:r>
        <w:rPr>
          <w:rtl w:val="0"/>
          <w:lang w:val="sv-SE"/>
        </w:rPr>
        <w:t>nkande behandling. En f</w:t>
      </w:r>
      <w:r>
        <w:rPr>
          <w:rtl w:val="0"/>
        </w:rPr>
        <w:t>ö</w:t>
      </w:r>
      <w:r>
        <w:rPr>
          <w:rtl w:val="0"/>
          <w:lang w:val="sv-SE"/>
        </w:rPr>
        <w:t>rskola d</w:t>
      </w:r>
      <w:r>
        <w:rPr>
          <w:rtl w:val="0"/>
        </w:rPr>
        <w:t>ä</w:t>
      </w:r>
      <w:r>
        <w:rPr>
          <w:rtl w:val="0"/>
          <w:lang w:val="sv-SE"/>
        </w:rPr>
        <w:t>r alla ska k</w:t>
      </w:r>
      <w:r>
        <w:rPr>
          <w:rtl w:val="0"/>
        </w:rPr>
        <w:t>ä</w:t>
      </w:r>
      <w:r>
        <w:rPr>
          <w:rtl w:val="0"/>
          <w:lang w:val="sv-SE"/>
        </w:rPr>
        <w:t>nna sig trygga och v</w:t>
      </w:r>
      <w:r>
        <w:rPr>
          <w:rtl w:val="0"/>
        </w:rPr>
        <w:t>ä</w:t>
      </w:r>
      <w:r>
        <w:rPr>
          <w:rtl w:val="0"/>
        </w:rPr>
        <w:t>lkomna.</w:t>
      </w:r>
    </w:p>
    <w:p>
      <w:pPr>
        <w:pStyle w:val="Brödtext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rt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ngsiktiga m</w:t>
      </w:r>
      <w:r>
        <w:rPr>
          <w:rtl w:val="0"/>
          <w:lang w:val="da-DK"/>
        </w:rPr>
        <w:t>å</w:t>
      </w:r>
      <w:r>
        <w:rPr>
          <w:rtl w:val="0"/>
        </w:rPr>
        <w:t xml:space="preserve">l </w:t>
      </w:r>
      <w:r>
        <w:rPr>
          <w:rtl w:val="0"/>
        </w:rPr>
        <w:t>ä</w:t>
      </w:r>
      <w:r>
        <w:rPr>
          <w:rtl w:val="0"/>
          <w:lang w:val="sv-SE"/>
        </w:rPr>
        <w:t>r att skapa trygga barn och vuxna, visa respekt f</w:t>
      </w:r>
      <w:r>
        <w:rPr>
          <w:rtl w:val="0"/>
        </w:rPr>
        <w:t>ö</w:t>
      </w:r>
      <w:r>
        <w:rPr>
          <w:rtl w:val="0"/>
          <w:lang w:val="sv-SE"/>
        </w:rPr>
        <w:t>r alla. Arbetet i bem</w:t>
      </w:r>
      <w:r>
        <w:rPr>
          <w:rtl w:val="0"/>
        </w:rPr>
        <w:t>ö</w:t>
      </w:r>
      <w:r>
        <w:rPr>
          <w:rtl w:val="0"/>
          <w:lang w:val="da-DK"/>
        </w:rPr>
        <w:t>tandet, i samlingen, under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ltider, genom sagor, f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prata i grupp, genom sociala relationer l</w:t>
      </w:r>
      <w:r>
        <w:rPr>
          <w:rtl w:val="0"/>
        </w:rPr>
        <w:t>ä</w:t>
      </w:r>
      <w:r>
        <w:rPr>
          <w:rtl w:val="0"/>
          <w:lang w:val="da-DK"/>
        </w:rPr>
        <w:t>gger grund f</w:t>
      </w:r>
      <w:r>
        <w:rPr>
          <w:rtl w:val="0"/>
        </w:rPr>
        <w:t>ö</w:t>
      </w:r>
      <w:r>
        <w:rPr>
          <w:rtl w:val="0"/>
        </w:rPr>
        <w:t>r en personlig trygghet som g</w:t>
      </w:r>
      <w:r>
        <w:rPr>
          <w:rtl w:val="0"/>
        </w:rPr>
        <w:t>ö</w:t>
      </w:r>
      <w:r>
        <w:rPr>
          <w:rtl w:val="0"/>
          <w:lang w:val="sv-SE"/>
        </w:rPr>
        <w:t>r att barnet sedan kan hantera olikheter p</w:t>
      </w:r>
      <w:r>
        <w:rPr>
          <w:rtl w:val="0"/>
          <w:lang w:val="da-DK"/>
        </w:rPr>
        <w:t xml:space="preserve">å </w:t>
      </w:r>
      <w:r>
        <w:rPr>
          <w:rtl w:val="0"/>
        </w:rPr>
        <w:t>icke d</w:t>
      </w:r>
      <w:r>
        <w:rPr>
          <w:rtl w:val="0"/>
        </w:rPr>
        <w:t>ö</w:t>
      </w:r>
      <w:r>
        <w:rPr>
          <w:rtl w:val="0"/>
        </w:rPr>
        <w:t xml:space="preserve">mande, </w:t>
      </w:r>
      <w:r>
        <w:rPr>
          <w:rtl w:val="0"/>
        </w:rPr>
        <w:t>ö</w:t>
      </w:r>
      <w:r>
        <w:rPr>
          <w:rtl w:val="0"/>
        </w:rPr>
        <w:t>ppet s</w:t>
      </w:r>
      <w:r>
        <w:rPr>
          <w:rtl w:val="0"/>
        </w:rPr>
        <w:t>ä</w:t>
      </w:r>
      <w:r>
        <w:rPr>
          <w:rtl w:val="0"/>
          <w:lang w:val="sv-SE"/>
        </w:rPr>
        <w:t>tt. Genom observationer, handledning av vuxna och andra barn kan kr</w:t>
      </w:r>
      <w:r>
        <w:rPr>
          <w:rtl w:val="0"/>
        </w:rPr>
        <w:t>ä</w:t>
      </w:r>
      <w:r>
        <w:rPr>
          <w:rtl w:val="0"/>
          <w:lang w:val="sv-SE"/>
        </w:rPr>
        <w:t>nkande behandling och utanf</w:t>
      </w:r>
      <w:r>
        <w:rPr>
          <w:rtl w:val="0"/>
        </w:rPr>
        <w:t>ö</w:t>
      </w:r>
      <w:r>
        <w:rPr>
          <w:rtl w:val="0"/>
        </w:rPr>
        <w:t>rskap f</w:t>
      </w:r>
      <w:r>
        <w:rPr>
          <w:rtl w:val="0"/>
        </w:rPr>
        <w:t>ö</w:t>
      </w:r>
      <w:r>
        <w:rPr>
          <w:rtl w:val="0"/>
          <w:lang w:val="sv-SE"/>
        </w:rPr>
        <w:t>rebyggas.</w:t>
      </w:r>
    </w:p>
    <w:p>
      <w:pPr>
        <w:pStyle w:val="Brödtext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  <w:lang w:val="it-IT"/>
        </w:rPr>
        <w:t xml:space="preserve">ra ledord </w:t>
      </w:r>
      <w:r>
        <w:rPr>
          <w:rtl w:val="0"/>
        </w:rPr>
        <w:t>ä</w:t>
      </w:r>
      <w:r>
        <w:rPr>
          <w:rtl w:val="0"/>
          <w:lang w:val="sv-SE"/>
        </w:rPr>
        <w:t>r: - Jag kan - Jag vill - Jag v</w:t>
      </w:r>
      <w:r>
        <w:rPr>
          <w:rtl w:val="0"/>
          <w:lang w:val="da-DK"/>
        </w:rPr>
        <w:t>å</w:t>
      </w:r>
      <w:r>
        <w:rPr>
          <w:rtl w:val="0"/>
        </w:rPr>
        <w:t>gar</w:t>
      </w:r>
    </w:p>
    <w:p>
      <w:pPr>
        <w:pStyle w:val="Brödtext"/>
        <w:rPr>
          <w:b w:val="1"/>
          <w:bCs w:val="1"/>
          <w:sz w:val="32"/>
          <w:szCs w:val="32"/>
        </w:rPr>
      </w:pPr>
    </w:p>
    <w:p>
      <w:pPr>
        <w:pStyle w:val="Bröd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SYFTE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  <w:r>
        <w:rPr>
          <w:rtl w:val="0"/>
          <w:lang w:val="da-DK"/>
        </w:rPr>
        <w:t xml:space="preserve">Syftet med en likabehandlingsplan </w:t>
      </w:r>
      <w:r>
        <w:rPr>
          <w:rtl w:val="0"/>
        </w:rPr>
        <w:t>ä</w:t>
      </w:r>
      <w:r>
        <w:rPr>
          <w:rtl w:val="0"/>
          <w:lang w:val="sv-SE"/>
        </w:rPr>
        <w:t>r att barn ska skyddas mot  diskriminering, trakasserier och kr</w:t>
      </w:r>
      <w:r>
        <w:rPr>
          <w:rtl w:val="0"/>
        </w:rPr>
        <w:t>ä</w:t>
      </w:r>
      <w:r>
        <w:rPr>
          <w:rtl w:val="0"/>
          <w:lang w:val="sv-SE"/>
        </w:rPr>
        <w:t>nkande behandling. En likabehandlingsplan plan kan bidra till att f</w:t>
      </w:r>
      <w:r>
        <w:rPr>
          <w:rtl w:val="0"/>
        </w:rPr>
        <w:t>ö</w:t>
      </w:r>
      <w:r>
        <w:rPr>
          <w:rtl w:val="0"/>
          <w:lang w:val="sv-SE"/>
        </w:rPr>
        <w:t>rskolans personal enklare kan uppm</w:t>
      </w:r>
      <w:r>
        <w:rPr>
          <w:rtl w:val="0"/>
        </w:rPr>
        <w:t>ä</w:t>
      </w:r>
      <w:r>
        <w:rPr>
          <w:rtl w:val="0"/>
          <w:lang w:val="sv-SE"/>
        </w:rPr>
        <w:t>rksamma kr</w:t>
      </w:r>
      <w:r>
        <w:rPr>
          <w:rtl w:val="0"/>
        </w:rPr>
        <w:t>ä</w:t>
      </w:r>
      <w:r>
        <w:rPr>
          <w:rtl w:val="0"/>
          <w:lang w:val="sv-SE"/>
        </w:rPr>
        <w:t>nkningar/ diskriminering och kan ge personalen verktyg f</w:t>
      </w:r>
      <w:r>
        <w:rPr>
          <w:rtl w:val="0"/>
        </w:rPr>
        <w:t>ö</w:t>
      </w:r>
      <w:r>
        <w:rPr>
          <w:rtl w:val="0"/>
          <w:lang w:val="sv-SE"/>
        </w:rPr>
        <w:t>r att f</w:t>
      </w:r>
      <w:r>
        <w:rPr>
          <w:rtl w:val="0"/>
        </w:rPr>
        <w:t>ö</w:t>
      </w:r>
      <w:r>
        <w:rPr>
          <w:rtl w:val="0"/>
          <w:lang w:val="sv-SE"/>
        </w:rPr>
        <w:t>rhindra detta.</w:t>
      </w:r>
    </w:p>
    <w:p>
      <w:pPr>
        <w:pStyle w:val="Brödtext"/>
      </w:pPr>
    </w:p>
    <w:p>
      <w:pPr>
        <w:pStyle w:val="List Paragraph"/>
      </w:pPr>
    </w:p>
    <w:p>
      <w:pPr>
        <w:pStyle w:val="Brödtext"/>
      </w:pPr>
    </w:p>
    <w:p>
      <w:pPr>
        <w:pStyle w:val="Brödtext"/>
        <w:ind w:left="420" w:firstLine="0"/>
      </w:pPr>
    </w:p>
    <w:p>
      <w:pPr>
        <w:pStyle w:val="Brödtext"/>
        <w:ind w:left="420" w:firstLine="0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Diskriminering (lika r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ttigheter i f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</w:rPr>
        <w:t xml:space="preserve">rskolan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sv-SE"/>
        </w:rPr>
        <w:t>handledning s. 52-59)</w:t>
      </w:r>
    </w:p>
    <w:p>
      <w:pPr>
        <w:pStyle w:val="Brödtext"/>
        <w:ind w:left="420" w:firstLine="0"/>
        <w:rPr>
          <w:sz w:val="28"/>
          <w:szCs w:val="28"/>
        </w:rPr>
      </w:pPr>
    </w:p>
    <w:p>
      <w:pPr>
        <w:pStyle w:val="Brödtext"/>
        <w:ind w:left="420" w:firstLine="0"/>
      </w:pPr>
      <w:r>
        <w:rPr>
          <w:rtl w:val="0"/>
        </w:rPr>
        <w:t xml:space="preserve"> Diskriminering </w:t>
      </w:r>
      <w:r>
        <w:rPr>
          <w:rtl w:val="0"/>
        </w:rPr>
        <w:t>ä</w:t>
      </w:r>
      <w:r>
        <w:rPr>
          <w:rtl w:val="0"/>
        </w:rPr>
        <w:t>r n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rskolan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osakliga grunder behandlar ett barn s</w:t>
      </w:r>
      <w:r>
        <w:rPr>
          <w:rtl w:val="0"/>
        </w:rPr>
        <w:t>ä</w:t>
      </w:r>
      <w:r>
        <w:rPr>
          <w:rtl w:val="0"/>
        </w:rPr>
        <w:t xml:space="preserve">mre </w:t>
      </w:r>
      <w:r>
        <w:rPr>
          <w:rtl w:val="0"/>
        </w:rPr>
        <w:t>ä</w:t>
      </w:r>
      <w:r>
        <w:rPr>
          <w:rtl w:val="0"/>
          <w:lang w:val="sv-SE"/>
        </w:rPr>
        <w:t>n andra barn och behandlingen har samband med diskrimineringsgrunderna k</w:t>
      </w:r>
      <w:r>
        <w:rPr>
          <w:rtl w:val="0"/>
        </w:rPr>
        <w:t>ö</w:t>
      </w:r>
      <w:r>
        <w:rPr>
          <w:rtl w:val="0"/>
        </w:rPr>
        <w:t>n, k</w:t>
      </w:r>
      <w:r>
        <w:rPr>
          <w:rtl w:val="0"/>
        </w:rPr>
        <w:t>ö</w:t>
      </w:r>
      <w:r>
        <w:rPr>
          <w:rtl w:val="0"/>
          <w:lang w:val="da-DK"/>
        </w:rPr>
        <w:t>nsidentitet eller k</w:t>
      </w:r>
      <w:r>
        <w:rPr>
          <w:rtl w:val="0"/>
        </w:rPr>
        <w:t>ö</w:t>
      </w:r>
      <w:r>
        <w:rPr>
          <w:rtl w:val="0"/>
          <w:lang w:val="sv-SE"/>
        </w:rPr>
        <w:t>nsuttryck, etnisk tillh</w:t>
      </w:r>
      <w:r>
        <w:rPr>
          <w:rtl w:val="0"/>
        </w:rPr>
        <w:t>ö</w:t>
      </w:r>
      <w:r>
        <w:rPr>
          <w:rtl w:val="0"/>
          <w:lang w:val="sv-SE"/>
        </w:rPr>
        <w:t>righet, religion eller annan trosuppfattning, funktionsneds</w:t>
      </w:r>
      <w:r>
        <w:rPr>
          <w:rtl w:val="0"/>
        </w:rPr>
        <w:t>ä</w:t>
      </w:r>
      <w:r>
        <w:rPr>
          <w:rtl w:val="0"/>
          <w:lang w:val="sv-SE"/>
        </w:rPr>
        <w:t>ttning, sexuell l</w:t>
      </w:r>
      <w:r>
        <w:rPr>
          <w:rtl w:val="0"/>
        </w:rPr>
        <w:t>ä</w:t>
      </w:r>
      <w:r>
        <w:rPr>
          <w:rtl w:val="0"/>
          <w:lang w:val="sv-SE"/>
        </w:rPr>
        <w:t xml:space="preserve">ggning, eller </w:t>
      </w:r>
      <w:r>
        <w:rPr>
          <w:rtl w:val="0"/>
          <w:lang w:val="da-DK"/>
        </w:rPr>
        <w:t>å</w:t>
      </w:r>
      <w:r>
        <w:rPr>
          <w:rtl w:val="0"/>
        </w:rPr>
        <w:t xml:space="preserve">lder. </w:t>
      </w:r>
    </w:p>
    <w:p>
      <w:pPr>
        <w:pStyle w:val="Brödtext"/>
        <w:ind w:left="420" w:firstLine="0"/>
      </w:pPr>
    </w:p>
    <w:p>
      <w:pPr>
        <w:pStyle w:val="Brödtext"/>
        <w:ind w:left="420" w:firstLine="0"/>
      </w:pPr>
      <w:r>
        <w:rPr>
          <w:rtl w:val="0"/>
          <w:lang w:val="sv-SE"/>
        </w:rPr>
        <w:t xml:space="preserve">Diskriminering kan vara antingen direkt eller indirekt. </w:t>
      </w:r>
    </w:p>
    <w:p>
      <w:pPr>
        <w:pStyle w:val="Brödtext"/>
        <w:ind w:left="420" w:firstLine="0"/>
      </w:pPr>
    </w:p>
    <w:p>
      <w:pPr>
        <w:pStyle w:val="Brödtext"/>
        <w:ind w:left="420" w:firstLine="0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Direkt diskriminering</w:t>
      </w:r>
    </w:p>
    <w:p>
      <w:pPr>
        <w:pStyle w:val="Brödtext"/>
        <w:ind w:left="420" w:firstLine="0"/>
      </w:pPr>
      <w:r>
        <w:rPr>
          <w:rtl w:val="0"/>
          <w:lang w:val="sv-SE"/>
        </w:rPr>
        <w:t xml:space="preserve"> Med direkt diskriminering menas att ett barn missgynnas och det har en direkt koppling till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 av diskrimineringsgrunderna. Ett exempel kan vara n</w:t>
      </w:r>
      <w:r>
        <w:rPr>
          <w:rtl w:val="0"/>
        </w:rPr>
        <w:t>ä</w:t>
      </w:r>
      <w:r>
        <w:rPr>
          <w:rtl w:val="0"/>
          <w:lang w:val="sv-SE"/>
        </w:rPr>
        <w:t>r en flicka nekas tilltr</w:t>
      </w:r>
      <w:r>
        <w:rPr>
          <w:rtl w:val="0"/>
        </w:rPr>
        <w:t>ä</w:t>
      </w:r>
      <w:r>
        <w:rPr>
          <w:rtl w:val="0"/>
          <w:lang w:val="sv-SE"/>
        </w:rPr>
        <w:t>de till en f</w:t>
      </w:r>
      <w:r>
        <w:rPr>
          <w:rtl w:val="0"/>
        </w:rPr>
        <w:t>ö</w:t>
      </w:r>
      <w:r>
        <w:rPr>
          <w:rtl w:val="0"/>
          <w:lang w:val="sv-SE"/>
        </w:rPr>
        <w:t>rskola med motiveringen att det redan g</w:t>
      </w:r>
      <w:r>
        <w:rPr>
          <w:rtl w:val="0"/>
          <w:lang w:val="da-DK"/>
        </w:rPr>
        <w:t>å</w:t>
      </w:r>
      <w:r>
        <w:rPr>
          <w:rtl w:val="0"/>
        </w:rPr>
        <w:t>r s</w:t>
      </w:r>
      <w:r>
        <w:rPr>
          <w:rtl w:val="0"/>
          <w:lang w:val="da-DK"/>
        </w:rPr>
        <w:t xml:space="preserve">å </w:t>
      </w:r>
      <w:r>
        <w:rPr>
          <w:rtl w:val="0"/>
        </w:rPr>
        <w:t>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nga flickor p</w:t>
      </w:r>
      <w:r>
        <w:rPr>
          <w:rtl w:val="0"/>
          <w:lang w:val="da-DK"/>
        </w:rPr>
        <w:t xml:space="preserve">å </w:t>
      </w:r>
      <w:r>
        <w:rPr>
          <w:rtl w:val="0"/>
          <w:lang w:val="it-IT"/>
        </w:rPr>
        <w:t>den aktuella f</w:t>
      </w:r>
      <w:r>
        <w:rPr>
          <w:rtl w:val="0"/>
        </w:rPr>
        <w:t>ö</w:t>
      </w:r>
      <w:r>
        <w:rPr>
          <w:rtl w:val="0"/>
          <w:lang w:val="sv-SE"/>
        </w:rPr>
        <w:t xml:space="preserve">rskolan. </w:t>
      </w:r>
    </w:p>
    <w:p>
      <w:pPr>
        <w:pStyle w:val="Brödtext"/>
        <w:ind w:left="420" w:firstLine="0"/>
      </w:pPr>
    </w:p>
    <w:p>
      <w:pPr>
        <w:pStyle w:val="Brödtext"/>
        <w:ind w:left="420" w:firstLine="0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 xml:space="preserve">Indirekt diskriminering </w:t>
      </w:r>
    </w:p>
    <w:p>
      <w:pPr>
        <w:pStyle w:val="Brödtext"/>
        <w:ind w:left="420" w:firstLine="0"/>
      </w:pPr>
      <w:r>
        <w:rPr>
          <w:rtl w:val="0"/>
          <w:lang w:val="da-DK"/>
        </w:rPr>
        <w:t>Indirekt diskriminering sker n</w:t>
      </w:r>
      <w:r>
        <w:rPr>
          <w:rtl w:val="0"/>
        </w:rPr>
        <w:t>ä</w:t>
      </w:r>
      <w:r>
        <w:rPr>
          <w:rtl w:val="0"/>
        </w:rPr>
        <w:t>r en f</w:t>
      </w:r>
      <w:r>
        <w:rPr>
          <w:rtl w:val="0"/>
        </w:rPr>
        <w:t>ö</w:t>
      </w:r>
      <w:r>
        <w:rPr>
          <w:rtl w:val="0"/>
          <w:lang w:val="sv-SE"/>
        </w:rPr>
        <w:t>rskola till</w:t>
      </w:r>
      <w:r>
        <w:rPr>
          <w:rtl w:val="0"/>
        </w:rPr>
        <w:t>ä</w:t>
      </w:r>
      <w:r>
        <w:rPr>
          <w:rtl w:val="0"/>
          <w:lang w:val="fr-FR"/>
        </w:rPr>
        <w:t>mpar en best</w:t>
      </w:r>
      <w:r>
        <w:rPr>
          <w:rtl w:val="0"/>
        </w:rPr>
        <w:t>ä</w:t>
      </w:r>
      <w:r>
        <w:rPr>
          <w:rtl w:val="0"/>
          <w:lang w:val="sv-SE"/>
        </w:rPr>
        <w:t>mmelse eller ett f</w:t>
      </w:r>
      <w:r>
        <w:rPr>
          <w:rtl w:val="0"/>
        </w:rPr>
        <w:t>ö</w:t>
      </w:r>
      <w:r>
        <w:rPr>
          <w:rtl w:val="0"/>
        </w:rPr>
        <w:t>rfaringss</w:t>
      </w:r>
      <w:r>
        <w:rPr>
          <w:rtl w:val="0"/>
        </w:rPr>
        <w:t>ä</w:t>
      </w:r>
      <w:r>
        <w:rPr>
          <w:rtl w:val="0"/>
          <w:lang w:val="sv-SE"/>
        </w:rPr>
        <w:t>tt som verkar vara neutralt, men som i praktiken missgynnar en elev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ett s</w:t>
      </w:r>
      <w:r>
        <w:rPr>
          <w:rtl w:val="0"/>
        </w:rPr>
        <w:t>ä</w:t>
      </w:r>
      <w:r>
        <w:rPr>
          <w:rtl w:val="0"/>
          <w:lang w:val="sv-SE"/>
        </w:rPr>
        <w:t xml:space="preserve">tt som har samband med diskrimineringsgrunderna. </w:t>
      </w:r>
    </w:p>
    <w:p>
      <w:pPr>
        <w:pStyle w:val="Brödtext"/>
        <w:ind w:left="420" w:firstLine="0"/>
      </w:pPr>
      <w:r>
        <w:rPr>
          <w:rtl w:val="0"/>
          <w:lang w:val="sv-SE"/>
        </w:rPr>
        <w:t>Om exempelvis alla barn serveras samma mat, kan f</w:t>
      </w:r>
      <w:r>
        <w:rPr>
          <w:rtl w:val="0"/>
        </w:rPr>
        <w:t>ö</w:t>
      </w:r>
      <w:r>
        <w:rPr>
          <w:rtl w:val="0"/>
          <w:lang w:val="sv-SE"/>
        </w:rPr>
        <w:t>rskolan indirekt diskriminera de elever som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grund av religi</w:t>
      </w:r>
      <w:r>
        <w:rPr>
          <w:rtl w:val="0"/>
        </w:rPr>
        <w:t>ö</w:t>
      </w:r>
      <w:r>
        <w:rPr>
          <w:rtl w:val="0"/>
        </w:rPr>
        <w:t>sa sk</w:t>
      </w:r>
      <w:r>
        <w:rPr>
          <w:rtl w:val="0"/>
        </w:rPr>
        <w:t>ä</w:t>
      </w:r>
      <w:r>
        <w:rPr>
          <w:rtl w:val="0"/>
          <w:lang w:val="da-DK"/>
        </w:rPr>
        <w:t>l eller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grund av en allergi beh</w:t>
      </w:r>
      <w:r>
        <w:rPr>
          <w:rtl w:val="0"/>
        </w:rPr>
        <w:t>ö</w:t>
      </w:r>
      <w:r>
        <w:rPr>
          <w:rtl w:val="0"/>
        </w:rPr>
        <w:t xml:space="preserve">ver annan mat. </w:t>
      </w:r>
    </w:p>
    <w:p>
      <w:pPr>
        <w:pStyle w:val="Brödtext"/>
        <w:ind w:left="420" w:firstLine="0"/>
      </w:pPr>
    </w:p>
    <w:p>
      <w:pPr>
        <w:pStyle w:val="Brödtext"/>
        <w:ind w:left="420" w:firstLine="0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Trakasserier och kr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sv-SE"/>
        </w:rPr>
        <w:t xml:space="preserve">nkande behandling </w:t>
      </w:r>
    </w:p>
    <w:p>
      <w:pPr>
        <w:pStyle w:val="Brödtext"/>
        <w:ind w:left="420" w:firstLine="0"/>
      </w:pPr>
      <w:r>
        <w:rPr>
          <w:rtl w:val="0"/>
          <w:lang w:val="de-DE"/>
        </w:rPr>
        <w:t>Gemensamt f</w:t>
      </w:r>
      <w:r>
        <w:rPr>
          <w:rtl w:val="0"/>
        </w:rPr>
        <w:t>ö</w:t>
      </w:r>
      <w:r>
        <w:rPr>
          <w:rtl w:val="0"/>
          <w:lang w:val="sv-SE"/>
        </w:rPr>
        <w:t>r trakasserier och kr</w:t>
      </w:r>
      <w:r>
        <w:rPr>
          <w:rtl w:val="0"/>
        </w:rPr>
        <w:t>ä</w:t>
      </w:r>
      <w:r>
        <w:rPr>
          <w:rtl w:val="0"/>
          <w:lang w:val="sv-SE"/>
        </w:rPr>
        <w:t xml:space="preserve">nkande behandling </w:t>
      </w:r>
      <w:r>
        <w:rPr>
          <w:rtl w:val="0"/>
        </w:rPr>
        <w:t>ä</w:t>
      </w:r>
      <w:r>
        <w:rPr>
          <w:rtl w:val="0"/>
          <w:lang w:val="sv-SE"/>
        </w:rPr>
        <w:t>r att det handlar om ett upptr</w:t>
      </w:r>
      <w:r>
        <w:rPr>
          <w:rtl w:val="0"/>
        </w:rPr>
        <w:t>ä</w:t>
      </w:r>
      <w:r>
        <w:rPr>
          <w:rtl w:val="0"/>
          <w:lang w:val="sv-SE"/>
        </w:rPr>
        <w:t>dande som kr</w:t>
      </w:r>
      <w:r>
        <w:rPr>
          <w:rtl w:val="0"/>
        </w:rPr>
        <w:t>ä</w:t>
      </w:r>
      <w:r>
        <w:rPr>
          <w:rtl w:val="0"/>
          <w:lang w:val="sv-SE"/>
        </w:rPr>
        <w:t>nker ett barns v</w:t>
      </w:r>
      <w:r>
        <w:rPr>
          <w:rtl w:val="0"/>
        </w:rPr>
        <w:t>ä</w:t>
      </w:r>
      <w:r>
        <w:rPr>
          <w:rtl w:val="0"/>
        </w:rPr>
        <w:t>rdighet.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gra exempel </w:t>
      </w:r>
      <w:r>
        <w:rPr>
          <w:rtl w:val="0"/>
        </w:rPr>
        <w:t>ä</w:t>
      </w:r>
      <w:r>
        <w:rPr>
          <w:rtl w:val="0"/>
          <w:lang w:val="sv-SE"/>
        </w:rPr>
        <w:t xml:space="preserve">r behandling som kan vara slag, </w:t>
      </w:r>
      <w:r>
        <w:rPr>
          <w:rtl w:val="0"/>
        </w:rPr>
        <w:t>ö</w:t>
      </w:r>
      <w:r>
        <w:rPr>
          <w:rtl w:val="0"/>
          <w:lang w:val="sv-SE"/>
        </w:rPr>
        <w:t>knamn, utfrysning och kr</w:t>
      </w:r>
      <w:r>
        <w:rPr>
          <w:rtl w:val="0"/>
        </w:rPr>
        <w:t>ä</w:t>
      </w:r>
      <w:r>
        <w:rPr>
          <w:rtl w:val="0"/>
          <w:lang w:val="sv-SE"/>
        </w:rPr>
        <w:t xml:space="preserve">nkande bilder. </w:t>
      </w:r>
    </w:p>
    <w:p>
      <w:pPr>
        <w:pStyle w:val="Brödtext"/>
        <w:ind w:left="420" w:firstLine="0"/>
      </w:pPr>
    </w:p>
    <w:p>
      <w:pPr>
        <w:pStyle w:val="Brödtext"/>
        <w:ind w:left="420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Trakasserier </w:t>
      </w:r>
    </w:p>
    <w:p>
      <w:pPr>
        <w:pStyle w:val="Brödtext"/>
        <w:ind w:left="420" w:firstLine="0"/>
      </w:pPr>
      <w:r>
        <w:rPr>
          <w:rtl w:val="0"/>
          <w:lang w:val="sv-SE"/>
        </w:rPr>
        <w:t>Trakasserier definieras i diskrimineringslagen som ett upptr</w:t>
      </w:r>
      <w:r>
        <w:rPr>
          <w:rtl w:val="0"/>
        </w:rPr>
        <w:t>ä</w:t>
      </w:r>
      <w:r>
        <w:rPr>
          <w:rtl w:val="0"/>
          <w:lang w:val="sv-SE"/>
        </w:rPr>
        <w:t>dande som kr</w:t>
      </w:r>
      <w:r>
        <w:rPr>
          <w:rtl w:val="0"/>
        </w:rPr>
        <w:t>ä</w:t>
      </w:r>
      <w:r>
        <w:rPr>
          <w:rtl w:val="0"/>
          <w:lang w:val="sv-SE"/>
        </w:rPr>
        <w:t>nker ett barns v</w:t>
      </w:r>
      <w:r>
        <w:rPr>
          <w:rtl w:val="0"/>
        </w:rPr>
        <w:t>ä</w:t>
      </w:r>
      <w:r>
        <w:rPr>
          <w:rtl w:val="0"/>
          <w:lang w:val="sv-SE"/>
        </w:rPr>
        <w:t>rdighet och som har samband med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 av diskrimineringsgrunderna .Det kan bland annat vara att man anv</w:t>
      </w:r>
      <w:r>
        <w:rPr>
          <w:rtl w:val="0"/>
        </w:rPr>
        <w:t>ä</w:t>
      </w:r>
      <w:r>
        <w:rPr>
          <w:rtl w:val="0"/>
          <w:lang w:val="sv-SE"/>
        </w:rPr>
        <w:t>nder sig av f</w:t>
      </w:r>
      <w:r>
        <w:rPr>
          <w:rtl w:val="0"/>
        </w:rPr>
        <w:t>ö</w:t>
      </w:r>
      <w:r>
        <w:rPr>
          <w:rtl w:val="0"/>
        </w:rPr>
        <w:t>rl</w:t>
      </w:r>
      <w:r>
        <w:rPr>
          <w:rtl w:val="0"/>
        </w:rPr>
        <w:t>ö</w:t>
      </w:r>
      <w:r>
        <w:rPr>
          <w:rtl w:val="0"/>
          <w:lang w:val="sv-SE"/>
        </w:rPr>
        <w:t>jligande eller nedv</w:t>
      </w:r>
      <w:r>
        <w:rPr>
          <w:rtl w:val="0"/>
        </w:rPr>
        <w:t>ä</w:t>
      </w:r>
      <w:r>
        <w:rPr>
          <w:rtl w:val="0"/>
          <w:lang w:val="sv-SE"/>
        </w:rPr>
        <w:t>rderande generaliseringar. Det gemensamma f</w:t>
      </w:r>
      <w:r>
        <w:rPr>
          <w:rtl w:val="0"/>
        </w:rPr>
        <w:t>ö</w:t>
      </w:r>
      <w:r>
        <w:rPr>
          <w:rtl w:val="0"/>
        </w:rPr>
        <w:t xml:space="preserve">r trakasserier </w:t>
      </w:r>
      <w:r>
        <w:rPr>
          <w:rtl w:val="0"/>
        </w:rPr>
        <w:t>ä</w:t>
      </w:r>
      <w:r>
        <w:rPr>
          <w:rtl w:val="0"/>
          <w:lang w:val="sv-SE"/>
        </w:rPr>
        <w:t>r att de g</w:t>
      </w:r>
      <w:r>
        <w:rPr>
          <w:rtl w:val="0"/>
        </w:rPr>
        <w:t>ö</w:t>
      </w:r>
      <w:r>
        <w:rPr>
          <w:rtl w:val="0"/>
          <w:lang w:val="sv-SE"/>
        </w:rPr>
        <w:t>r att ett barn k</w:t>
      </w:r>
      <w:r>
        <w:rPr>
          <w:rtl w:val="0"/>
        </w:rPr>
        <w:t>ä</w:t>
      </w:r>
      <w:r>
        <w:rPr>
          <w:rtl w:val="0"/>
          <w:lang w:val="da-DK"/>
        </w:rPr>
        <w:t>nner sig hotad, kr</w:t>
      </w:r>
      <w:r>
        <w:rPr>
          <w:rtl w:val="0"/>
        </w:rPr>
        <w:t>ä</w:t>
      </w:r>
      <w:r>
        <w:rPr>
          <w:rtl w:val="0"/>
          <w:lang w:val="sv-SE"/>
        </w:rPr>
        <w:t xml:space="preserve">nkt eller illa behandlad. </w:t>
      </w:r>
    </w:p>
    <w:p>
      <w:pPr>
        <w:pStyle w:val="Brödtext"/>
        <w:ind w:left="420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</w:t>
      </w:r>
    </w:p>
    <w:p>
      <w:pPr>
        <w:pStyle w:val="Brödtext"/>
        <w:ind w:left="420" w:firstLine="0"/>
        <w:rPr>
          <w:sz w:val="28"/>
          <w:szCs w:val="28"/>
        </w:rPr>
      </w:pPr>
      <w:r>
        <w:rPr>
          <w:sz w:val="28"/>
          <w:szCs w:val="28"/>
          <w:rtl w:val="0"/>
        </w:rPr>
        <w:t>Kr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sv-SE"/>
        </w:rPr>
        <w:t xml:space="preserve">nkande behandling </w:t>
      </w:r>
    </w:p>
    <w:p>
      <w:pPr>
        <w:pStyle w:val="Brödtext"/>
        <w:ind w:left="420" w:firstLine="0"/>
      </w:pPr>
      <w:r>
        <w:rPr>
          <w:rtl w:val="0"/>
        </w:rPr>
        <w:t>Kr</w:t>
      </w:r>
      <w:r>
        <w:rPr>
          <w:rtl w:val="0"/>
        </w:rPr>
        <w:t>ä</w:t>
      </w:r>
      <w:r>
        <w:rPr>
          <w:rtl w:val="0"/>
          <w:lang w:val="sv-SE"/>
        </w:rPr>
        <w:t>nkande behandling definieras i skollagen som ett upptr</w:t>
      </w:r>
      <w:r>
        <w:rPr>
          <w:rtl w:val="0"/>
        </w:rPr>
        <w:t>ä</w:t>
      </w:r>
      <w:r>
        <w:rPr>
          <w:rtl w:val="0"/>
          <w:lang w:val="sv-SE"/>
        </w:rPr>
        <w:t>dande som kr</w:t>
      </w:r>
      <w:r>
        <w:rPr>
          <w:rtl w:val="0"/>
        </w:rPr>
        <w:t>ä</w:t>
      </w:r>
      <w:r>
        <w:rPr>
          <w:rtl w:val="0"/>
          <w:lang w:val="sv-SE"/>
        </w:rPr>
        <w:t>nker ett barns v</w:t>
      </w:r>
      <w:r>
        <w:rPr>
          <w:rtl w:val="0"/>
        </w:rPr>
        <w:t>ä</w:t>
      </w:r>
      <w:r>
        <w:rPr>
          <w:rtl w:val="0"/>
          <w:lang w:val="sv-SE"/>
        </w:rPr>
        <w:t>rdighet, men som inte har samband med n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 xml:space="preserve">gon diskrimineringsgrund. </w:t>
      </w:r>
    </w:p>
    <w:p>
      <w:pPr>
        <w:pStyle w:val="Brödtext"/>
        <w:ind w:left="420" w:firstLine="0"/>
      </w:pPr>
    </w:p>
    <w:p>
      <w:pPr>
        <w:pStyle w:val="Brödtext"/>
        <w:ind w:left="420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Sexuella trakasserier </w:t>
      </w:r>
    </w:p>
    <w:p>
      <w:pPr>
        <w:pStyle w:val="Brödtext"/>
        <w:ind w:left="420" w:firstLine="0"/>
      </w:pPr>
      <w:r>
        <w:rPr>
          <w:rtl w:val="0"/>
          <w:lang w:val="sv-SE"/>
        </w:rPr>
        <w:t>Trakasserier kan ocks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vara av sexuell natur. De kallas d</w:t>
      </w:r>
      <w:r>
        <w:rPr>
          <w:rtl w:val="0"/>
          <w:lang w:val="da-DK"/>
        </w:rPr>
        <w:t xml:space="preserve">å 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 xml:space="preserve">r sexuella trakasserier. </w:t>
      </w:r>
    </w:p>
    <w:p>
      <w:pPr>
        <w:pStyle w:val="Brödtext"/>
        <w:ind w:left="420" w:firstLine="0"/>
      </w:pPr>
      <w:r>
        <w:rPr>
          <w:rtl w:val="0"/>
        </w:rPr>
        <w:t>Vuxna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ste vara uppm</w:t>
      </w:r>
      <w:r>
        <w:rPr>
          <w:rtl w:val="0"/>
        </w:rPr>
        <w:t>ä</w:t>
      </w:r>
      <w:r>
        <w:rPr>
          <w:rtl w:val="0"/>
          <w:lang w:val="sv-SE"/>
        </w:rPr>
        <w:t>rksamma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och agera i situationer d</w:t>
      </w:r>
      <w:r>
        <w:rPr>
          <w:rtl w:val="0"/>
        </w:rPr>
        <w:t>ä</w:t>
      </w:r>
      <w:r>
        <w:rPr>
          <w:rtl w:val="0"/>
          <w:lang w:val="sv-SE"/>
        </w:rPr>
        <w:t>r barnens lek inte pr</w:t>
      </w:r>
      <w:r>
        <w:rPr>
          <w:rtl w:val="0"/>
        </w:rPr>
        <w:t>ä</w:t>
      </w:r>
      <w:r>
        <w:rPr>
          <w:rtl w:val="0"/>
          <w:lang w:val="sv-SE"/>
        </w:rPr>
        <w:t xml:space="preserve">glas av frivillighet, </w:t>
      </w:r>
      <w:r>
        <w:rPr>
          <w:rtl w:val="0"/>
        </w:rPr>
        <w:t>ö</w:t>
      </w:r>
      <w:r>
        <w:rPr>
          <w:rtl w:val="0"/>
          <w:lang w:val="sv-SE"/>
        </w:rPr>
        <w:t>msesidig nyfikenhet och intresse, exempelvis n</w:t>
      </w:r>
      <w:r>
        <w:rPr>
          <w:rtl w:val="0"/>
        </w:rPr>
        <w:t>ä</w:t>
      </w:r>
      <w:r>
        <w:rPr>
          <w:rtl w:val="0"/>
        </w:rPr>
        <w:t xml:space="preserve">r de leker doktorslekar. </w:t>
      </w:r>
    </w:p>
    <w:p>
      <w:pPr>
        <w:pStyle w:val="Brödtext"/>
        <w:ind w:left="420" w:firstLine="0"/>
      </w:pPr>
    </w:p>
    <w:p>
      <w:pPr>
        <w:pStyle w:val="Bröd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DE SJU DISKRIMINERINGSGRUNDERNA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</w:rPr>
        <w:t>lder</w:t>
      </w:r>
    </w:p>
    <w:p>
      <w:pPr>
        <w:pStyle w:val="List Paragraph"/>
        <w:ind w:left="420" w:firstLine="0"/>
      </w:pPr>
      <w:r>
        <w:rPr>
          <w:rtl w:val="0"/>
          <w:lang w:val="sv-SE"/>
        </w:rPr>
        <w:t xml:space="preserve">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dock till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tet att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rbehandla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grund av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lder, till exempel om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rbehandlingen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en till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mpning av skollagen.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Exempel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ndelse som kan vara trakasserier: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 xml:space="preserve">Malte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den enda sex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ringen som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kvar 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rskolan och inte har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rjat 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rskoleklass.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hans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ldrar som valt det. De andra barnen retar honom ofta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det.[trakasserier]</w:t>
      </w:r>
    </w:p>
    <w:p>
      <w:pPr>
        <w:pStyle w:val="Brödtext"/>
        <w:ind w:left="420" w:firstLine="0"/>
        <w:rPr>
          <w:b w:val="1"/>
          <w:bCs w:val="1"/>
        </w:rPr>
      </w:pPr>
    </w:p>
    <w:p>
      <w:pPr>
        <w:pStyle w:val="Brödtext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Sexuell l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ggning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Med sexuell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ggning avses enligt diskrimineringslagen homosexuell, bisexuell eller heterosexuell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ggning.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Exempel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ndelser som kan vara diskriminering eller trakasserier som har samband med sexuell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ggning: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 xml:space="preserve"> Johanna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ny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rskolan och ska fylla i sitt familjetr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d. Hon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rtryckt mall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mammans och pappans namn ska fyllas i. Hon vill ha ett nytt papper med mamma och mamma, men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till svar att hon kan stryka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pappa och skriva dit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den andra tantens</w:t>
      </w:r>
      <w:r>
        <w:rPr>
          <w:rtl w:val="0"/>
          <w:lang w:val="sv-SE"/>
        </w:rPr>
        <w:t xml:space="preserve">” </w:t>
      </w:r>
      <w:r>
        <w:rPr>
          <w:rtl w:val="0"/>
          <w:lang w:val="sv-SE"/>
        </w:rPr>
        <w:t xml:space="preserve">namn. [diskriminering] </w:t>
      </w:r>
    </w:p>
    <w:p>
      <w:pPr>
        <w:pStyle w:val="Brödtext"/>
        <w:ind w:left="420" w:firstLine="0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Funktionsneds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ttning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Med funktionshinder menas i diskrimineringslagen varaktiga fysiska, psykiska eller beg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vningsm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ssiga begr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nsningar av en persons funktionsf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 som till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ljd av en skada eller sjukdom fanns vid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delsen, har uppst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tt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refter eller kan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ntas uppst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. 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Exempel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ndelser som kan vara diskriminering eller trakasserier: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Anna som har ADHD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inte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samma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rskola som sin storebror. Kommunen, som till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mpar syskonf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rtur, tycker i detta fall att Anna ska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en annan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rskola.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finns det andra barn med samma diagnos och personalen har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kunskap om denna. [diskriminering]  </w:t>
      </w:r>
    </w:p>
    <w:p>
      <w:pPr>
        <w:pStyle w:val="Brödtext"/>
        <w:ind w:left="420" w:firstLine="0"/>
        <w:rPr>
          <w:b w:val="1"/>
          <w:bCs w:val="1"/>
        </w:rPr>
      </w:pPr>
    </w:p>
    <w:p>
      <w:pPr>
        <w:pStyle w:val="Brödtext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Religion eller annan trosuppfattning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Diskrimineringslagen definierar inte religion eller annan trosuppfattning. Enligt regeringens proposition (2002/03:65)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endast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dan trosuppfattning som har sin grund i eller samband med en religi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s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sk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dning som till exempel buddism eller ateism omfattas av diskrimineringsskyddet. Andra etniska, politiska eller filosofiska uppfattningar och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rderingar som inte har samband med religion faller utanf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r.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Exempel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ndelser som kan vara diskriminering eller trakasserier: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Salima blir ledsen eftersom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gra av de andra barnen brukar skratta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 hennes mamma som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muslimsk huvudduk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hon kommer och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mtar henne. En av barnsk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tarna 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star Salima, men vidtar inga andra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rder. [trakasserier] </w:t>
      </w:r>
    </w:p>
    <w:p>
      <w:pPr>
        <w:pStyle w:val="Brödtext"/>
        <w:ind w:left="420" w:firstLine="0"/>
        <w:rPr>
          <w:b w:val="1"/>
          <w:bCs w:val="1"/>
        </w:rPr>
      </w:pPr>
    </w:p>
    <w:p>
      <w:pPr>
        <w:pStyle w:val="Brödtext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Etnisk tillh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sv-SE"/>
        </w:rPr>
        <w:t>righet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Med etnisk tillh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righet menas enligt diskrimineringslagen nationellt eller etniskt ursprung, hudf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rg eller annat liknande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llande. Alla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nniskor har en etnisk tillh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righet. En person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dd i Sverige kan vara rom, same, svensk, kurd eller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got annat. En och samma person kan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ha flera etniska tillh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righeter.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Exempel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ndelser som kan vara diskriminering eller trakasserier: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rskola med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barn med annan etnisk tillh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righet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svensk ger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rtur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 etniskt svenska barn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man tar in nya barn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inte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en alltf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segregerad barngrupp. [diskriminering] </w:t>
      </w:r>
    </w:p>
    <w:p>
      <w:pPr>
        <w:pStyle w:val="Brödtext"/>
        <w:ind w:left="420" w:firstLine="0"/>
      </w:pPr>
    </w:p>
    <w:p>
      <w:pPr>
        <w:pStyle w:val="Brödtext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sv-SE"/>
        </w:rPr>
        <w:t>nsidentitet eller uttryck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nsidentitet eller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nsuttryck Med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verskridande identitet eller uttryck avses enligt diskrimineringslagen att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gon inte identifierar sig som kvinna eller man eller genom sin kl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dsel eller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annat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ger uttryck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tillh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ett annat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n.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Diskrimineringsombudsmannen har valt att anv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nda sig av begreppen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nsidentitet eller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nsuttryck eftersom lagens begrepp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verskridande identitet eller uttryck signalerar att det som skyddas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en avvikelse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det normala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 xml:space="preserve">.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Diskrimineringsgrunden ska inte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xlas med grunden sexuell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ggning. Transpersoner kan vara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 homo-, bi- som heterosexuella. </w:t>
      </w:r>
    </w:p>
    <w:p>
      <w:pPr>
        <w:pStyle w:val="Brödtext"/>
        <w:ind w:left="420" w:firstLine="0"/>
        <w:rPr>
          <w:b w:val="1"/>
          <w:bCs w:val="1"/>
        </w:rPr>
      </w:pPr>
    </w:p>
    <w:p>
      <w:pPr>
        <w:pStyle w:val="Brödtext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Med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 avses enligt diskrimineringslagen att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gon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kvinna eller man.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>Exempel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ndelser som kan vara diskriminering och trakasserier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 xml:space="preserve"> En flicka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 en pojke i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 till 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rskola med motiveringen att det redan finns en stor majoritet pojkar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rskolan. [diskriminering] </w:t>
      </w:r>
    </w:p>
    <w:p>
      <w:pPr>
        <w:pStyle w:val="List Paragraph"/>
        <w:ind w:left="420" w:firstLine="0"/>
      </w:pPr>
      <w:r>
        <w:rPr>
          <w:rtl w:val="0"/>
          <w:lang w:val="sv-SE"/>
        </w:rPr>
        <w:t xml:space="preserve">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barnen leker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rden ber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ttar Peter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sin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rskoll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rare Gunilla att han vill ha en likadan 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ssa som Fatima. Han tycker att den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ldigt fin med sm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glitterhj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rtan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. Gunilla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ger skrattande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kanske vi ska kalla dig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Petra,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att de andra inte tror att du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Fatima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. Hon ber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de andra barnen om det och alla skrattar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 Peter. [trakasserier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grund av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</w:t>
      </w:r>
    </w:p>
    <w:p>
      <w:pPr>
        <w:pStyle w:val="List Paragraph"/>
        <w:ind w:left="420" w:firstLine="0"/>
      </w:pPr>
    </w:p>
    <w:p>
      <w:pPr>
        <w:pStyle w:val="Brödtext"/>
        <w:ind w:left="1080" w:firstLine="0"/>
      </w:pPr>
    </w:p>
    <w:p>
      <w:pPr>
        <w:pStyle w:val="Brödtext"/>
      </w:pPr>
      <w:r>
        <w:rPr>
          <w:rtl w:val="0"/>
        </w:rPr>
        <w:t>Vi f</w:t>
      </w:r>
      <w:r>
        <w:rPr>
          <w:rtl w:val="0"/>
        </w:rPr>
        <w:t>ö</w:t>
      </w:r>
      <w:r>
        <w:rPr>
          <w:rtl w:val="0"/>
          <w:lang w:val="sv-SE"/>
        </w:rPr>
        <w:t>ljer skollagen, L</w:t>
      </w:r>
      <w:r>
        <w:rPr>
          <w:rtl w:val="0"/>
        </w:rPr>
        <w:t>ä</w:t>
      </w:r>
      <w:r>
        <w:rPr>
          <w:rtl w:val="0"/>
          <w:lang w:val="sv-SE"/>
        </w:rPr>
        <w:t>roplanen, FN:s barnskonvention, Diskrimineringslagen</w:t>
      </w:r>
    </w:p>
    <w:p>
      <w:pPr>
        <w:pStyle w:val="Brödtext"/>
      </w:pP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</w:rPr>
        <w:t>Delaktighet i likabehandlingsplanen</w:t>
      </w:r>
    </w:p>
    <w:p>
      <w:pPr>
        <w:pStyle w:val="Brödtext"/>
      </w:pPr>
    </w:p>
    <w:p>
      <w:pPr>
        <w:pStyle w:val="Brödtext"/>
      </w:pPr>
      <w:r>
        <w:rPr>
          <w:b w:val="1"/>
          <w:bCs w:val="1"/>
          <w:rtl w:val="0"/>
          <w:lang w:val="sv-SE"/>
        </w:rPr>
        <w:t>Barns delaktighet</w:t>
      </w:r>
      <w:r>
        <w:rPr>
          <w:rtl w:val="0"/>
        </w:rPr>
        <w:t>- Barnen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med egna ord och jobba med v</w:t>
      </w:r>
      <w:r>
        <w:rPr>
          <w:rtl w:val="0"/>
        </w:rPr>
        <w:t>ä</w:t>
      </w:r>
      <w:r>
        <w:rPr>
          <w:rtl w:val="0"/>
          <w:lang w:val="sv-SE"/>
        </w:rPr>
        <w:t>rdegrunden i en kompistavla. de har formulerat egna regler som g</w:t>
      </w:r>
      <w:r>
        <w:rPr>
          <w:rtl w:val="0"/>
        </w:rPr>
        <w:t>ä</w:t>
      </w:r>
      <w:r>
        <w:rPr>
          <w:rtl w:val="0"/>
          <w:lang w:val="da-DK"/>
        </w:rPr>
        <w:t>ller p</w:t>
      </w:r>
      <w:r>
        <w:rPr>
          <w:rtl w:val="0"/>
          <w:lang w:val="da-DK"/>
        </w:rPr>
        <w:t xml:space="preserve">å 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  <w:lang w:val="sv-SE"/>
        </w:rPr>
        <w:t>rskolan.</w:t>
      </w:r>
    </w:p>
    <w:p>
      <w:pPr>
        <w:pStyle w:val="Brödtext"/>
      </w:pPr>
    </w:p>
    <w:p>
      <w:pPr>
        <w:pStyle w:val="Brödtext"/>
      </w:pPr>
      <w:r>
        <w:rPr>
          <w:b w:val="1"/>
          <w:bCs w:val="1"/>
          <w:rtl w:val="0"/>
          <w:lang w:val="sv-SE"/>
        </w:rPr>
        <w:t>Pedagogernas delaktighet</w:t>
      </w:r>
      <w:r>
        <w:rPr>
          <w:rtl w:val="0"/>
          <w:lang w:val="nl-NL"/>
        </w:rPr>
        <w:t>- gemensam v</w:t>
      </w:r>
      <w:r>
        <w:rPr>
          <w:rtl w:val="0"/>
        </w:rPr>
        <w:t>ä</w:t>
      </w:r>
      <w:r>
        <w:rPr>
          <w:rtl w:val="0"/>
          <w:lang w:val="sv-SE"/>
        </w:rPr>
        <w:t>rdegrund och jobbar mot en gemensam syn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diskriminering och trakasserier. vi implementerar likabehandlingsplanen hos alla pedagoger genom samtal och v</w:t>
      </w:r>
      <w:r>
        <w:rPr>
          <w:rtl w:val="0"/>
        </w:rPr>
        <w:t>ä</w:t>
      </w:r>
      <w:r>
        <w:rPr>
          <w:rtl w:val="0"/>
          <w:lang w:val="da-DK"/>
        </w:rPr>
        <w:t>rdegrundsfr</w:t>
      </w:r>
      <w:r>
        <w:rPr>
          <w:rtl w:val="0"/>
          <w:lang w:val="da-DK"/>
        </w:rPr>
        <w:t>å</w:t>
      </w:r>
      <w:r>
        <w:rPr>
          <w:rtl w:val="0"/>
        </w:rPr>
        <w:t>gor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reflektionstid och APT.</w:t>
      </w:r>
    </w:p>
    <w:p>
      <w:pPr>
        <w:pStyle w:val="Brödtext"/>
      </w:pPr>
      <w:r>
        <w:rPr>
          <w:rtl w:val="0"/>
          <w:lang w:val="sv-SE"/>
        </w:rPr>
        <w:t>Barnens utformade regler g</w:t>
      </w:r>
      <w:r>
        <w:rPr>
          <w:rtl w:val="0"/>
        </w:rPr>
        <w:t>ä</w:t>
      </w:r>
      <w:r>
        <w:rPr>
          <w:rtl w:val="0"/>
          <w:lang w:val="da-DK"/>
        </w:rPr>
        <w:t xml:space="preserve">ller </w:t>
      </w:r>
      <w:r>
        <w:rPr>
          <w:rtl w:val="0"/>
        </w:rPr>
        <w:t>ä</w:t>
      </w:r>
      <w:r>
        <w:rPr>
          <w:rtl w:val="0"/>
        </w:rPr>
        <w:t>ven oss.</w:t>
      </w:r>
    </w:p>
    <w:p>
      <w:pPr>
        <w:pStyle w:val="Brödtext"/>
      </w:pPr>
    </w:p>
    <w:p>
      <w:pPr>
        <w:pStyle w:val="Brödtext"/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ldrarnas delaktighet</w:t>
      </w:r>
      <w:r>
        <w:rPr>
          <w:rtl w:val="0"/>
          <w:lang w:val="da-DK"/>
        </w:rPr>
        <w:t xml:space="preserve">- Likabehandlingsplanen </w:t>
      </w:r>
      <w:r>
        <w:rPr>
          <w:rtl w:val="0"/>
        </w:rPr>
        <w:t>ä</w:t>
      </w:r>
      <w:r>
        <w:rPr>
          <w:rtl w:val="0"/>
          <w:lang w:val="sv-SE"/>
        </w:rPr>
        <w:t>r tillg</w:t>
      </w:r>
      <w:r>
        <w:rPr>
          <w:rtl w:val="0"/>
        </w:rPr>
        <w:t>ä</w:t>
      </w:r>
      <w:r>
        <w:rPr>
          <w:rtl w:val="0"/>
          <w:lang w:val="sv-SE"/>
        </w:rPr>
        <w:t>nglig f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sv-SE"/>
        </w:rPr>
        <w:t>ldrar att l</w:t>
      </w:r>
      <w:r>
        <w:rPr>
          <w:rtl w:val="0"/>
        </w:rPr>
        <w:t>ä</w:t>
      </w:r>
      <w:r>
        <w:rPr>
          <w:rtl w:val="0"/>
        </w:rPr>
        <w:t>sa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 xml:space="preserve">hemsidan. Vi har en </w:t>
      </w:r>
      <w:r>
        <w:rPr>
          <w:rtl w:val="0"/>
        </w:rPr>
        <w:t>ö</w:t>
      </w:r>
      <w:r>
        <w:rPr>
          <w:rtl w:val="0"/>
          <w:lang w:val="da-DK"/>
        </w:rPr>
        <w:t>ppen dialog med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sv-SE"/>
        </w:rPr>
        <w:t>ldrarna och lyfter om deras barn har h</w:t>
      </w:r>
      <w:r>
        <w:rPr>
          <w:rtl w:val="0"/>
        </w:rPr>
        <w:t>ö</w:t>
      </w:r>
      <w:r>
        <w:rPr>
          <w:rtl w:val="0"/>
          <w:lang w:val="sv-SE"/>
        </w:rPr>
        <w:t>rt eller varit med om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got som inte </w:t>
      </w:r>
      <w:r>
        <w:rPr>
          <w:rtl w:val="0"/>
        </w:rPr>
        <w:t>ä</w:t>
      </w:r>
      <w:r>
        <w:rPr>
          <w:rtl w:val="0"/>
        </w:rPr>
        <w:t>r ok.</w:t>
      </w:r>
    </w:p>
    <w:p>
      <w:pPr>
        <w:pStyle w:val="Brödtext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Kartl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ggning och nul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gesanalys augusti 2016</w:t>
      </w:r>
    </w:p>
    <w:p>
      <w:pPr>
        <w:pStyle w:val="Brödtext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</w:rPr>
        <w:t>h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 ser det ut p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  <w:lang w:val="sv-SE"/>
        </w:rPr>
        <w:t>Lilla Mullvaden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Kartl</w:t>
      </w:r>
      <w:r>
        <w:rPr>
          <w:b w:val="1"/>
          <w:bCs w:val="1"/>
          <w:sz w:val="32"/>
          <w:szCs w:val="32"/>
          <w:rtl w:val="0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ggning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- Vilka kr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nkningar kan f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sv-SE"/>
        </w:rPr>
        <w:t xml:space="preserve">rekomma? </w:t>
      </w: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Barnen utesluter systematiskt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gon ur leken</w:t>
      </w: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 xml:space="preserve"> Barnen skrattar ibland nedl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tande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 andra barn </w:t>
      </w: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Barnen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ger till varandra att;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du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r/f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inte komma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mitt kalas</w:t>
      </w:r>
      <w:r>
        <w:rPr>
          <w:rtl w:val="0"/>
          <w:lang w:val="sv-SE"/>
        </w:rPr>
        <w:t>”</w:t>
      </w: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Sm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barn kan ta kontakt med andra genom knuffar, rivas eller bitas </w:t>
      </w: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rdnadshavarna kan ha uppfattning om att vissa barn har d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ligt inflytande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deras eget barn </w:t>
      </w: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 xml:space="preserve">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rdnadshavarna kan ha uppfattningen att deras barn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utsatta av andra barn.</w:t>
      </w: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Vuxna uttrycker sig eller handlar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som kan upplevas som kr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nkande, till exempel pratar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huvudet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barn om dem.</w:t>
      </w: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Det kan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rekomma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att vuxna i verksamheten har ett syns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det besv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rliga</w:t>
      </w:r>
      <w:r>
        <w:rPr>
          <w:rtl w:val="0"/>
          <w:lang w:val="sv-SE"/>
        </w:rPr>
        <w:t xml:space="preserve">” </w:t>
      </w:r>
      <w:r>
        <w:rPr>
          <w:rtl w:val="0"/>
          <w:lang w:val="sv-SE"/>
        </w:rPr>
        <w:t>barnet ska anpassa sig till verksamheten ist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tv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rtom </w:t>
      </w: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 xml:space="preserve"> Vuxna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inte alltid med gott exempel gentemot varandra, till exempel lyssnar inte eller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ger ol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mpliga saker </w:t>
      </w: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Vissa barn best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mmer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andra/maktpositioner</w:t>
      </w:r>
    </w:p>
    <w:p>
      <w:pPr>
        <w:pStyle w:val="Brödtext"/>
        <w:numPr>
          <w:ilvl w:val="0"/>
          <w:numId w:val="4"/>
        </w:numPr>
      </w:pPr>
      <w:r>
        <w:rPr>
          <w:rtl w:val="0"/>
        </w:rPr>
        <w:t>Det f</w:t>
      </w:r>
      <w:r>
        <w:rPr>
          <w:rtl w:val="0"/>
        </w:rPr>
        <w:t>ö</w:t>
      </w:r>
      <w:r>
        <w:rPr>
          <w:rtl w:val="0"/>
          <w:lang w:val="sv-SE"/>
        </w:rPr>
        <w:t>rekommer att konflikter uppst</w:t>
      </w:r>
      <w:r>
        <w:rPr>
          <w:rtl w:val="0"/>
          <w:lang w:val="da-DK"/>
        </w:rPr>
        <w:t>å</w:t>
      </w:r>
      <w:r>
        <w:rPr>
          <w:rtl w:val="0"/>
        </w:rPr>
        <w:t>r n</w:t>
      </w:r>
      <w:r>
        <w:rPr>
          <w:rtl w:val="0"/>
        </w:rPr>
        <w:t>ä</w:t>
      </w:r>
      <w:r>
        <w:rPr>
          <w:rtl w:val="0"/>
        </w:rPr>
        <w:t>r m</w:t>
      </w:r>
      <w:r>
        <w:rPr>
          <w:rtl w:val="0"/>
          <w:lang w:val="da-DK"/>
        </w:rPr>
        <w:t>å</w:t>
      </w:r>
      <w:r>
        <w:rPr>
          <w:rtl w:val="0"/>
          <w:lang w:val="pt-PT"/>
        </w:rPr>
        <w:t>nga barn vistas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samma st</w:t>
      </w:r>
      <w:r>
        <w:rPr>
          <w:rtl w:val="0"/>
        </w:rPr>
        <w:t>ä</w:t>
      </w:r>
      <w:r>
        <w:rPr>
          <w:rtl w:val="0"/>
          <w:lang w:val="it-IT"/>
        </w:rPr>
        <w:t>lle p</w:t>
      </w:r>
      <w:r>
        <w:rPr>
          <w:rtl w:val="0"/>
          <w:lang w:val="da-DK"/>
        </w:rPr>
        <w:t xml:space="preserve">å </w:t>
      </w:r>
      <w:r>
        <w:rPr>
          <w:rtl w:val="0"/>
        </w:rPr>
        <w:t>en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ng, till exempel i k</w:t>
      </w:r>
      <w:r>
        <w:rPr>
          <w:rtl w:val="0"/>
        </w:rPr>
        <w:t>ö</w:t>
      </w:r>
      <w:r>
        <w:rPr>
          <w:rtl w:val="0"/>
          <w:lang w:val="sv-SE"/>
        </w:rPr>
        <w:t>n till toaletten eller t.ex. i ett rum n</w:t>
      </w:r>
      <w:r>
        <w:rPr>
          <w:rtl w:val="0"/>
        </w:rPr>
        <w:t>ä</w:t>
      </w:r>
      <w:r>
        <w:rPr>
          <w:rtl w:val="0"/>
          <w:lang w:val="pt-PT"/>
        </w:rPr>
        <w:t>r inte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 vuxen finns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plats.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</w:rPr>
        <w:t>M</w:t>
      </w:r>
      <w:r>
        <w:rPr>
          <w:b w:val="1"/>
          <w:bCs w:val="1"/>
          <w:sz w:val="28"/>
          <w:szCs w:val="28"/>
          <w:rtl w:val="0"/>
          <w:lang w:val="da-DK"/>
        </w:rPr>
        <w:t>å</w:t>
      </w:r>
      <w:r>
        <w:rPr>
          <w:b w:val="1"/>
          <w:bCs w:val="1"/>
          <w:sz w:val="28"/>
          <w:szCs w:val="28"/>
          <w:rtl w:val="0"/>
        </w:rPr>
        <w:t>l f</w:t>
      </w:r>
      <w:r>
        <w:rPr>
          <w:b w:val="1"/>
          <w:bCs w:val="1"/>
          <w:sz w:val="28"/>
          <w:szCs w:val="28"/>
          <w:rtl w:val="0"/>
        </w:rPr>
        <w:t>ö</w:t>
      </w:r>
      <w:r>
        <w:rPr>
          <w:b w:val="1"/>
          <w:bCs w:val="1"/>
          <w:sz w:val="28"/>
          <w:szCs w:val="28"/>
          <w:rtl w:val="0"/>
        </w:rPr>
        <w:t>r F</w:t>
      </w:r>
      <w:r>
        <w:rPr>
          <w:b w:val="1"/>
          <w:bCs w:val="1"/>
          <w:sz w:val="28"/>
          <w:szCs w:val="28"/>
          <w:rtl w:val="0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rskolan Lilla Mullvaden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Vad vill vi?</w:t>
      </w:r>
    </w:p>
    <w:p>
      <w:pPr>
        <w:pStyle w:val="List Paragraph"/>
        <w:numPr>
          <w:ilvl w:val="0"/>
          <w:numId w:val="6"/>
        </w:numPr>
        <w:rPr>
          <w:lang w:val="sv-SE"/>
        </w:rPr>
      </w:pPr>
      <w:r>
        <w:rPr>
          <w:rtl w:val="0"/>
          <w:lang w:val="sv-SE"/>
        </w:rPr>
        <w:t>Vi vill att alla barn ska kunna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nna sig trygga och ha lika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ttigheter oavsett 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n, etnisk tillh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righet, religion eller annan trosuppfattning, sexuell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ggning eller funktionshinder.  </w:t>
      </w:r>
    </w:p>
    <w:p>
      <w:pPr>
        <w:pStyle w:val="List Paragraph"/>
        <w:numPr>
          <w:ilvl w:val="0"/>
          <w:numId w:val="6"/>
        </w:numPr>
        <w:rPr>
          <w:lang w:val="sv-SE"/>
        </w:rPr>
      </w:pPr>
      <w:r>
        <w:rPr>
          <w:rtl w:val="0"/>
          <w:lang w:val="sv-SE"/>
        </w:rPr>
        <w:t xml:space="preserve">Vi vill att alla barn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medvetna om de olikheter som finns i samh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llet</w:t>
      </w:r>
    </w:p>
    <w:p>
      <w:pPr>
        <w:pStyle w:val="List Paragraph"/>
        <w:numPr>
          <w:ilvl w:val="0"/>
          <w:numId w:val="6"/>
        </w:numPr>
        <w:rPr>
          <w:lang w:val="sv-SE"/>
        </w:rPr>
      </w:pPr>
      <w:r>
        <w:rPr>
          <w:rtl w:val="0"/>
          <w:lang w:val="sv-SE"/>
        </w:rPr>
        <w:t>Vi vill att alla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rdnadshavare ska ha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nnedom av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likabehandlingsplan och att vi under den dagliga verksamheten, jobbar med likabehandling.</w:t>
      </w:r>
    </w:p>
    <w:p>
      <w:pPr>
        <w:pStyle w:val="List Paragraph"/>
        <w:numPr>
          <w:ilvl w:val="0"/>
          <w:numId w:val="6"/>
        </w:numPr>
        <w:rPr>
          <w:lang w:val="sv-SE"/>
        </w:rPr>
      </w:pPr>
      <w:r>
        <w:rPr>
          <w:rtl w:val="0"/>
          <w:lang w:val="sv-SE"/>
        </w:rPr>
        <w:t>Vi vill ta emot alla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ldrar och barn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respektfullt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tt.</w:t>
      </w:r>
    </w:p>
    <w:p>
      <w:pPr>
        <w:pStyle w:val="List Paragraph"/>
        <w:numPr>
          <w:ilvl w:val="0"/>
          <w:numId w:val="6"/>
        </w:numPr>
        <w:rPr>
          <w:lang w:val="sv-SE"/>
        </w:rPr>
      </w:pPr>
      <w:r>
        <w:rPr>
          <w:rtl w:val="0"/>
          <w:lang w:val="sv-SE"/>
        </w:rPr>
        <w:t>Vi vill att alla ges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ruts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ttningar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lyckas och vi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rnar om allas olika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rstilar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ind w:left="360" w:firstLine="0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Hur ska vi n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len?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0"/>
          <w:bCs w:val="0"/>
          <w:rtl w:val="0"/>
          <w:lang w:val="sv-SE"/>
        </w:rPr>
        <w:t>Att likabehandlingsplanen implementeras hos alla pedagoger.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0"/>
          <w:bCs w:val="0"/>
          <w:rtl w:val="0"/>
          <w:lang w:val="sv-SE"/>
        </w:rPr>
        <w:t xml:space="preserve">Informera pedagogerna om deras skyldighet att agera och vidta </w:t>
      </w:r>
      <w:r>
        <w:rPr>
          <w:b w:val="0"/>
          <w:bCs w:val="0"/>
          <w:rtl w:val="0"/>
          <w:lang w:val="sv-SE"/>
        </w:rPr>
        <w:t>å</w:t>
      </w:r>
      <w:r>
        <w:rPr>
          <w:b w:val="0"/>
          <w:bCs w:val="0"/>
          <w:rtl w:val="0"/>
          <w:lang w:val="sv-SE"/>
        </w:rPr>
        <w:t>tg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rder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0"/>
          <w:bCs w:val="0"/>
          <w:rtl w:val="0"/>
          <w:lang w:val="sv-SE"/>
        </w:rPr>
        <w:t>Tydlig ansvarsf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rdelning och n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rvarande personal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0"/>
          <w:bCs w:val="0"/>
          <w:rtl w:val="0"/>
          <w:lang w:val="sv-SE"/>
        </w:rPr>
        <w:t>Nolltolerans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0"/>
          <w:bCs w:val="0"/>
          <w:rtl w:val="0"/>
          <w:lang w:val="sv-SE"/>
        </w:rPr>
        <w:t>Att f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  <w:lang w:val="sv-SE"/>
        </w:rPr>
        <w:t>ra samtal om normer och v</w:t>
      </w:r>
      <w:r>
        <w:rPr>
          <w:b w:val="0"/>
          <w:bCs w:val="0"/>
          <w:rtl w:val="0"/>
          <w:lang w:val="sv-SE"/>
        </w:rPr>
        <w:t>ä</w:t>
      </w:r>
      <w:r>
        <w:rPr>
          <w:b w:val="0"/>
          <w:bCs w:val="0"/>
          <w:rtl w:val="0"/>
          <w:lang w:val="sv-SE"/>
        </w:rPr>
        <w:t>rden p</w:t>
      </w:r>
      <w:r>
        <w:rPr>
          <w:b w:val="0"/>
          <w:bCs w:val="0"/>
          <w:rtl w:val="0"/>
          <w:lang w:val="sv-SE"/>
        </w:rPr>
        <w:t xml:space="preserve">å </w:t>
      </w:r>
      <w:r>
        <w:rPr>
          <w:b w:val="0"/>
          <w:bCs w:val="0"/>
          <w:rtl w:val="0"/>
          <w:lang w:val="sv-SE"/>
        </w:rPr>
        <w:t>APT och reflektionstid.</w:t>
      </w:r>
    </w:p>
    <w:p>
      <w:pPr>
        <w:pStyle w:val="Brödtext"/>
        <w:ind w:left="720" w:firstLine="0"/>
      </w:pPr>
    </w:p>
    <w:p>
      <w:pPr>
        <w:pStyle w:val="Brödtext"/>
        <w:ind w:left="360" w:firstLine="0"/>
      </w:pPr>
    </w:p>
    <w:p>
      <w:pPr>
        <w:pStyle w:val="Bröd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Analys</w:t>
      </w:r>
    </w:p>
    <w:p>
      <w:pPr>
        <w:pStyle w:val="Brödtext"/>
      </w:pPr>
      <w:r>
        <w:rPr>
          <w:rtl w:val="0"/>
          <w:lang w:val="sv-SE"/>
        </w:rPr>
        <w:t xml:space="preserve"> Mot bakgrund av kartl</w:t>
      </w:r>
      <w:r>
        <w:rPr>
          <w:rtl w:val="0"/>
        </w:rPr>
        <w:t>ä</w:t>
      </w:r>
      <w:r>
        <w:rPr>
          <w:rtl w:val="0"/>
          <w:lang w:val="sv-SE"/>
        </w:rPr>
        <w:t xml:space="preserve">ggningen ser vi att det </w:t>
      </w:r>
      <w:r>
        <w:rPr>
          <w:rtl w:val="0"/>
        </w:rPr>
        <w:t>ä</w:t>
      </w:r>
      <w:r>
        <w:rPr>
          <w:rtl w:val="0"/>
          <w:lang w:val="sv-SE"/>
        </w:rPr>
        <w:t>r viktigt att ha fortsatt fokus p</w:t>
      </w:r>
      <w:r>
        <w:rPr>
          <w:rtl w:val="0"/>
          <w:lang w:val="da-DK"/>
        </w:rPr>
        <w:t xml:space="preserve">å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  <w:lang w:val="da-DK"/>
        </w:rPr>
        <w:t>rdegrundsfr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gor i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rt dagliga arbete f</w:t>
      </w:r>
      <w:r>
        <w:rPr>
          <w:rtl w:val="0"/>
        </w:rPr>
        <w:t>ö</w:t>
      </w:r>
      <w:r>
        <w:rPr>
          <w:rtl w:val="0"/>
          <w:lang w:val="sv-SE"/>
        </w:rPr>
        <w:t>r att fr</w:t>
      </w:r>
      <w:r>
        <w:rPr>
          <w:rtl w:val="0"/>
        </w:rPr>
        <w:t>ä</w:t>
      </w:r>
      <w:r>
        <w:rPr>
          <w:rtl w:val="0"/>
          <w:lang w:val="sv-SE"/>
        </w:rPr>
        <w:t>mja likabehandling och hindra kr</w:t>
      </w:r>
      <w:r>
        <w:rPr>
          <w:rtl w:val="0"/>
        </w:rPr>
        <w:t>ä</w:t>
      </w:r>
      <w:r>
        <w:rPr>
          <w:rtl w:val="0"/>
          <w:lang w:val="sv-SE"/>
        </w:rPr>
        <w:t>nkande behandling</w:t>
      </w:r>
    </w:p>
    <w:p>
      <w:pPr>
        <w:pStyle w:val="Brödtext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F</w:t>
      </w:r>
      <w:r>
        <w:rPr>
          <w:b w:val="1"/>
          <w:bCs w:val="1"/>
          <w:sz w:val="28"/>
          <w:szCs w:val="28"/>
          <w:rtl w:val="0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 xml:space="preserve">rebyggande </w:t>
      </w:r>
      <w:r>
        <w:rPr>
          <w:b w:val="1"/>
          <w:bCs w:val="1"/>
          <w:sz w:val="28"/>
          <w:szCs w:val="28"/>
          <w:rtl w:val="0"/>
          <w:lang w:val="da-DK"/>
        </w:rPr>
        <w:t>å</w:t>
      </w:r>
      <w:r>
        <w:rPr>
          <w:b w:val="1"/>
          <w:bCs w:val="1"/>
          <w:sz w:val="28"/>
          <w:szCs w:val="28"/>
          <w:rtl w:val="0"/>
        </w:rPr>
        <w:t>tg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rder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Under l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sv-SE"/>
        </w:rPr>
        <w:t>ret 2017 skall vi:</w:t>
      </w:r>
    </w:p>
    <w:p>
      <w:pPr>
        <w:pStyle w:val="Brödtext"/>
        <w:rPr>
          <w:b w:val="1"/>
          <w:bCs w:val="1"/>
        </w:rPr>
      </w:pPr>
    </w:p>
    <w:p>
      <w:pPr>
        <w:pStyle w:val="List Paragraph"/>
        <w:numPr>
          <w:ilvl w:val="0"/>
          <w:numId w:val="10"/>
        </w:numPr>
        <w:rPr>
          <w:lang w:val="sv-SE"/>
        </w:rPr>
      </w:pPr>
      <w:r>
        <w:rPr>
          <w:rtl w:val="0"/>
          <w:lang w:val="sv-SE"/>
        </w:rPr>
        <w:t xml:space="preserve">Diskutera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terkommande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rdegrundsfr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gor och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llningss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</w:t>
      </w:r>
    </w:p>
    <w:p>
      <w:pPr>
        <w:pStyle w:val="List Paragraph"/>
        <w:numPr>
          <w:ilvl w:val="0"/>
          <w:numId w:val="10"/>
        </w:numPr>
        <w:rPr>
          <w:lang w:val="sv-SE"/>
        </w:rPr>
      </w:pPr>
      <w:r>
        <w:rPr>
          <w:rtl w:val="0"/>
          <w:lang w:val="sv-SE"/>
        </w:rPr>
        <w:t>Vara uppm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rksamma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hur barnen bem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ter varandra och g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in och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tta och hj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lpa barnen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konflikter uppst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</w:t>
      </w:r>
    </w:p>
    <w:p>
      <w:pPr>
        <w:pStyle w:val="List Paragraph"/>
        <w:numPr>
          <w:ilvl w:val="0"/>
          <w:numId w:val="10"/>
        </w:numPr>
        <w:rPr>
          <w:lang w:val="sv-SE"/>
        </w:rPr>
      </w:pPr>
      <w:r>
        <w:rPr>
          <w:rtl w:val="0"/>
          <w:lang w:val="sv-SE"/>
        </w:rPr>
        <w:t>Arbeta aktivt med likabehandlingsplanen</w:t>
      </w:r>
    </w:p>
    <w:p>
      <w:pPr>
        <w:pStyle w:val="List Paragraph"/>
        <w:numPr>
          <w:ilvl w:val="0"/>
          <w:numId w:val="10"/>
        </w:numPr>
        <w:rPr>
          <w:lang w:val="sv-SE"/>
        </w:rPr>
      </w:pPr>
      <w:r>
        <w:rPr>
          <w:rtl w:val="0"/>
          <w:lang w:val="sv-SE"/>
        </w:rPr>
        <w:t>Vid samlingar, arbetsgrupper diskuteras och arbetas med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llningss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barn/barn, barn/vuxen, vuxen/barn</w:t>
      </w:r>
    </w:p>
    <w:p>
      <w:pPr>
        <w:pStyle w:val="List Paragraph"/>
        <w:numPr>
          <w:ilvl w:val="0"/>
          <w:numId w:val="10"/>
        </w:numPr>
        <w:rPr>
          <w:lang w:val="sv-SE"/>
        </w:rPr>
      </w:pPr>
      <w:r>
        <w:rPr>
          <w:rtl w:val="0"/>
          <w:lang w:val="sv-SE"/>
        </w:rPr>
        <w:t>Aktivt arbete med barns delaktighet och inflytande genom att ha reflekterande samtal med barnen, prata med barnen, inte till. Detta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vi genom att ha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 delaktighet i barnens vardag i verksamheten och ta tillvara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barnens tankar.  </w:t>
      </w:r>
    </w:p>
    <w:p>
      <w:pPr>
        <w:pStyle w:val="List Paragraph"/>
        <w:numPr>
          <w:ilvl w:val="0"/>
          <w:numId w:val="10"/>
        </w:numPr>
        <w:rPr>
          <w:lang w:val="sv-SE"/>
        </w:rPr>
      </w:pPr>
      <w:r>
        <w:rPr>
          <w:rtl w:val="0"/>
          <w:lang w:val="sv-SE"/>
        </w:rPr>
        <w:t>Vi ska synligg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olikheter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positivt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tt, till exempel olika kultur, mat eller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gor och vi ska ta tydligt avst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nd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rasistiskt och kr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nkande utl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tanden.</w:t>
      </w:r>
    </w:p>
    <w:p>
      <w:pPr>
        <w:pStyle w:val="List Paragraph"/>
        <w:numPr>
          <w:ilvl w:val="0"/>
          <w:numId w:val="10"/>
        </w:numPr>
        <w:rPr>
          <w:lang w:val="sv-SE"/>
        </w:rPr>
      </w:pPr>
      <w:r>
        <w:rPr>
          <w:rtl w:val="0"/>
          <w:lang w:val="sv-SE"/>
        </w:rPr>
        <w:t>Nolltolerans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Fr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mjande arbete</w:t>
      </w:r>
    </w:p>
    <w:p>
      <w:pPr>
        <w:pStyle w:val="Brödtext"/>
      </w:pPr>
      <w:r>
        <w:rPr>
          <w:rtl w:val="0"/>
          <w:lang w:val="sv-SE"/>
        </w:rPr>
        <w:t>Vi ska arbeta f</w:t>
      </w:r>
      <w:r>
        <w:rPr>
          <w:rtl w:val="0"/>
        </w:rPr>
        <w:t>ö</w:t>
      </w:r>
      <w:r>
        <w:rPr>
          <w:rtl w:val="0"/>
          <w:lang w:val="sv-SE"/>
        </w:rPr>
        <w:t>r att alla, barn som vuxna, ska k</w:t>
      </w:r>
      <w:r>
        <w:rPr>
          <w:rtl w:val="0"/>
        </w:rPr>
        <w:t>ä</w:t>
      </w:r>
      <w:r>
        <w:rPr>
          <w:rtl w:val="0"/>
          <w:lang w:val="sv-SE"/>
        </w:rPr>
        <w:t>nna sig h</w:t>
      </w:r>
      <w:r>
        <w:rPr>
          <w:rtl w:val="0"/>
        </w:rPr>
        <w:t>ö</w:t>
      </w:r>
      <w:r>
        <w:rPr>
          <w:rtl w:val="0"/>
          <w:lang w:val="sv-SE"/>
        </w:rPr>
        <w:t>rda och sedda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Lilla Mullvaden, genom att exempelvis h</w:t>
      </w:r>
      <w:r>
        <w:rPr>
          <w:rtl w:val="0"/>
        </w:rPr>
        <w:t>ä</w:t>
      </w:r>
      <w:r>
        <w:rPr>
          <w:rtl w:val="0"/>
        </w:rPr>
        <w:t>lsa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varandra n</w:t>
      </w:r>
      <w:r>
        <w:rPr>
          <w:rtl w:val="0"/>
        </w:rPr>
        <w:t>ä</w:t>
      </w:r>
      <w:r>
        <w:rPr>
          <w:rtl w:val="0"/>
          <w:lang w:val="da-DK"/>
        </w:rPr>
        <w:t>r vi m</w:t>
      </w:r>
      <w:r>
        <w:rPr>
          <w:rtl w:val="0"/>
        </w:rPr>
        <w:t>ö</w:t>
      </w:r>
      <w:r>
        <w:rPr>
          <w:rtl w:val="0"/>
        </w:rPr>
        <w:t>ts.</w:t>
      </w:r>
    </w:p>
    <w:p>
      <w:pPr>
        <w:pStyle w:val="Brödtext"/>
      </w:pPr>
      <w:r>
        <w:rPr>
          <w:rtl w:val="0"/>
        </w:rPr>
        <w:t>Vi 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ste vara medvetet n</w:t>
      </w:r>
      <w:r>
        <w:rPr>
          <w:rtl w:val="0"/>
        </w:rPr>
        <w:t>ä</w:t>
      </w:r>
      <w:r>
        <w:rPr>
          <w:rtl w:val="0"/>
          <w:lang w:val="sv-SE"/>
        </w:rPr>
        <w:t>rvarande pedagoger i all verksamhet</w:t>
      </w:r>
    </w:p>
    <w:p>
      <w:pPr>
        <w:pStyle w:val="Brödtext"/>
      </w:pPr>
      <w:r>
        <w:rPr>
          <w:rtl w:val="0"/>
          <w:lang w:val="sv-SE"/>
        </w:rPr>
        <w:t>Att se arbetet med likabehandling som ett levande dokument/arbete som aldrig kan bli f</w:t>
      </w:r>
      <w:r>
        <w:rPr>
          <w:rtl w:val="0"/>
        </w:rPr>
        <w:t>ä</w:t>
      </w:r>
      <w:r>
        <w:rPr>
          <w:rtl w:val="0"/>
          <w:lang w:val="sv-SE"/>
        </w:rPr>
        <w:t>rdigt eller fullst</w:t>
      </w:r>
      <w:r>
        <w:rPr>
          <w:rtl w:val="0"/>
        </w:rPr>
        <w:t>ä</w:t>
      </w:r>
      <w:r>
        <w:rPr>
          <w:rtl w:val="0"/>
          <w:lang w:val="da-DK"/>
        </w:rPr>
        <w:t>ndigt.</w:t>
      </w:r>
    </w:p>
    <w:p>
      <w:pPr>
        <w:pStyle w:val="Brödtext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Uppf</w:t>
      </w:r>
      <w:r>
        <w:rPr>
          <w:b w:val="1"/>
          <w:bCs w:val="1"/>
          <w:sz w:val="28"/>
          <w:szCs w:val="28"/>
          <w:rtl w:val="0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ljning och utv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nl-NL"/>
        </w:rPr>
        <w:t>rdering</w:t>
      </w:r>
    </w:p>
    <w:p>
      <w:pPr>
        <w:pStyle w:val="Brödtext"/>
      </w:pPr>
      <w:r>
        <w:rPr>
          <w:rtl w:val="0"/>
          <w:lang w:val="sv-SE"/>
        </w:rPr>
        <w:t>Denna likabehandlingsplan mot kr</w:t>
      </w:r>
      <w:r>
        <w:rPr>
          <w:rtl w:val="0"/>
        </w:rPr>
        <w:t>ä</w:t>
      </w:r>
      <w:r>
        <w:rPr>
          <w:rtl w:val="0"/>
          <w:lang w:val="sv-SE"/>
        </w:rPr>
        <w:t>nkande behandling ska vara ett levande verktyg i det dagliga arbetet, den ska revideras vid behov och utv</w:t>
      </w:r>
      <w:r>
        <w:rPr>
          <w:rtl w:val="0"/>
        </w:rPr>
        <w:t>ä</w:t>
      </w:r>
      <w:r>
        <w:rPr>
          <w:rtl w:val="0"/>
          <w:lang w:val="sv-SE"/>
        </w:rPr>
        <w:t>rderas inf</w:t>
      </w:r>
      <w:r>
        <w:rPr>
          <w:rtl w:val="0"/>
        </w:rPr>
        <w:t>ö</w:t>
      </w:r>
      <w:r>
        <w:rPr>
          <w:rtl w:val="0"/>
          <w:lang w:val="sv-SE"/>
        </w:rPr>
        <w:t>r varje nytt verksamhets</w:t>
      </w:r>
      <w:r>
        <w:rPr>
          <w:rtl w:val="0"/>
          <w:lang w:val="da-DK"/>
        </w:rPr>
        <w:t>å</w:t>
      </w:r>
      <w:r>
        <w:rPr>
          <w:rtl w:val="0"/>
        </w:rPr>
        <w:t>r.</w:t>
      </w:r>
    </w:p>
    <w:p>
      <w:pPr>
        <w:pStyle w:val="Brödtext"/>
      </w:pPr>
      <w:r>
        <w:rPr>
          <w:rtl w:val="0"/>
          <w:lang w:val="da-DK"/>
        </w:rPr>
        <w:t>Som grund f</w:t>
      </w:r>
      <w:r>
        <w:rPr>
          <w:rtl w:val="0"/>
        </w:rPr>
        <w:t>ö</w:t>
      </w:r>
      <w:r>
        <w:rPr>
          <w:rtl w:val="0"/>
          <w:lang w:val="sv-SE"/>
        </w:rPr>
        <w:t>r utv</w:t>
      </w:r>
      <w:r>
        <w:rPr>
          <w:rtl w:val="0"/>
        </w:rPr>
        <w:t>ä</w:t>
      </w:r>
      <w:r>
        <w:rPr>
          <w:rtl w:val="0"/>
          <w:lang w:val="sv-SE"/>
        </w:rPr>
        <w:t>rderingar ska en kartl</w:t>
      </w:r>
      <w:r>
        <w:rPr>
          <w:rtl w:val="0"/>
        </w:rPr>
        <w:t>ä</w:t>
      </w:r>
      <w:r>
        <w:rPr>
          <w:rtl w:val="0"/>
          <w:lang w:val="sv-SE"/>
        </w:rPr>
        <w:t>ggning av behoven g</w:t>
      </w:r>
      <w:r>
        <w:rPr>
          <w:rtl w:val="0"/>
        </w:rPr>
        <w:t>ö</w:t>
      </w:r>
      <w:r>
        <w:rPr>
          <w:rtl w:val="0"/>
          <w:lang w:val="pt-PT"/>
        </w:rPr>
        <w:t>ras.</w:t>
      </w:r>
    </w:p>
    <w:p>
      <w:pPr>
        <w:pStyle w:val="Brödtext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Ansvar</w:t>
      </w:r>
    </w:p>
    <w:p>
      <w:pPr>
        <w:pStyle w:val="Brödtext"/>
      </w:pPr>
      <w:r>
        <w:rPr>
          <w:rtl w:val="0"/>
          <w:lang w:val="sv-SE"/>
        </w:rPr>
        <w:t>All personal ska aktivt arbeta med samt vara v</w:t>
      </w:r>
      <w:r>
        <w:rPr>
          <w:rtl w:val="0"/>
        </w:rPr>
        <w:t>ä</w:t>
      </w:r>
      <w:r>
        <w:rPr>
          <w:rtl w:val="0"/>
          <w:lang w:val="sv-SE"/>
        </w:rPr>
        <w:t>l insatta i kartl</w:t>
      </w:r>
      <w:r>
        <w:rPr>
          <w:rtl w:val="0"/>
        </w:rPr>
        <w:t>ä</w:t>
      </w:r>
      <w:r>
        <w:rPr>
          <w:rtl w:val="0"/>
          <w:lang w:val="sv-SE"/>
        </w:rPr>
        <w:t>ggningen och nul</w:t>
      </w:r>
      <w:r>
        <w:rPr>
          <w:rtl w:val="0"/>
        </w:rPr>
        <w:t>ä</w:t>
      </w:r>
      <w:r>
        <w:rPr>
          <w:rtl w:val="0"/>
        </w:rPr>
        <w:t>gesanalysen, i likabehandlingsplanen mot kr</w:t>
      </w:r>
      <w:r>
        <w:rPr>
          <w:rtl w:val="0"/>
        </w:rPr>
        <w:t>ä</w:t>
      </w:r>
      <w:r>
        <w:rPr>
          <w:rtl w:val="0"/>
          <w:lang w:val="sv-SE"/>
        </w:rPr>
        <w:t>nkande behandling.</w:t>
      </w:r>
    </w:p>
    <w:p>
      <w:pPr>
        <w:pStyle w:val="Brödtext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  <w:lang w:val="sv-SE"/>
        </w:rPr>
        <w:t>rskolechefen har huvudansvaret.</w:t>
      </w:r>
    </w:p>
    <w:p>
      <w:pPr>
        <w:pStyle w:val="Brödtext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Rutiner och anm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lningsskyldighet vid akuta situationer</w:t>
      </w: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(vuxen kr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nker barn)</w:t>
      </w:r>
    </w:p>
    <w:p>
      <w:pPr>
        <w:pStyle w:val="Brödtext"/>
      </w:pPr>
      <w:r>
        <w:rPr>
          <w:rtl w:val="0"/>
          <w:lang w:val="de-DE"/>
        </w:rPr>
        <w:t>Rutiner f</w:t>
      </w:r>
      <w:r>
        <w:rPr>
          <w:rtl w:val="0"/>
        </w:rPr>
        <w:t>ö</w:t>
      </w:r>
      <w:r>
        <w:rPr>
          <w:rtl w:val="0"/>
          <w:lang w:val="sv-SE"/>
        </w:rPr>
        <w:t xml:space="preserve">r att utreda och </w:t>
      </w:r>
      <w:r>
        <w:rPr>
          <w:rtl w:val="0"/>
          <w:lang w:val="da-DK"/>
        </w:rPr>
        <w:t>å</w:t>
      </w:r>
      <w:r>
        <w:rPr>
          <w:rtl w:val="0"/>
        </w:rPr>
        <w:t>tg</w:t>
      </w:r>
      <w:r>
        <w:rPr>
          <w:rtl w:val="0"/>
        </w:rPr>
        <w:t>ä</w:t>
      </w:r>
      <w:r>
        <w:rPr>
          <w:rtl w:val="0"/>
        </w:rPr>
        <w:t>rda n</w:t>
      </w:r>
      <w:r>
        <w:rPr>
          <w:rtl w:val="0"/>
        </w:rPr>
        <w:t>ä</w:t>
      </w:r>
      <w:r>
        <w:rPr>
          <w:rtl w:val="0"/>
        </w:rPr>
        <w:t>r barn kr</w:t>
      </w:r>
      <w:r>
        <w:rPr>
          <w:rtl w:val="0"/>
        </w:rPr>
        <w:t>ä</w:t>
      </w:r>
      <w:r>
        <w:rPr>
          <w:rtl w:val="0"/>
          <w:lang w:val="sv-SE"/>
        </w:rPr>
        <w:t>nks av personal. Om personal misst</w:t>
      </w:r>
      <w:r>
        <w:rPr>
          <w:rtl w:val="0"/>
        </w:rPr>
        <w:t>ä</w:t>
      </w:r>
      <w:r>
        <w:rPr>
          <w:rtl w:val="0"/>
        </w:rPr>
        <w:t>nks f</w:t>
      </w:r>
      <w:r>
        <w:rPr>
          <w:rtl w:val="0"/>
        </w:rPr>
        <w:t>ö</w:t>
      </w:r>
      <w:r>
        <w:rPr>
          <w:rtl w:val="0"/>
        </w:rPr>
        <w:t>r kr</w:t>
      </w:r>
      <w:r>
        <w:rPr>
          <w:rtl w:val="0"/>
        </w:rPr>
        <w:t>ä</w:t>
      </w:r>
      <w:r>
        <w:rPr>
          <w:rtl w:val="0"/>
        </w:rPr>
        <w:t>nkning av barn s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ansvarar f</w:t>
      </w:r>
      <w:r>
        <w:rPr>
          <w:rtl w:val="0"/>
        </w:rPr>
        <w:t>ö</w:t>
      </w:r>
      <w:r>
        <w:rPr>
          <w:rtl w:val="0"/>
          <w:lang w:val="da-DK"/>
        </w:rPr>
        <w:t>rskolechef f</w:t>
      </w:r>
      <w:r>
        <w:rPr>
          <w:rtl w:val="0"/>
        </w:rPr>
        <w:t>ö</w:t>
      </w:r>
      <w:r>
        <w:rPr>
          <w:rtl w:val="0"/>
          <w:lang w:val="sv-SE"/>
        </w:rPr>
        <w:t xml:space="preserve">r utredningen. Utredningen dokumenteras. </w:t>
      </w:r>
    </w:p>
    <w:p>
      <w:pPr>
        <w:pStyle w:val="Brödtext"/>
      </w:pPr>
      <w:r>
        <w:rPr>
          <w:rtl w:val="0"/>
        </w:rPr>
        <w:t>Uppf</w:t>
      </w:r>
      <w:r>
        <w:rPr>
          <w:rtl w:val="0"/>
        </w:rPr>
        <w:t>ö</w:t>
      </w:r>
      <w:r>
        <w:rPr>
          <w:rtl w:val="0"/>
          <w:lang w:val="sv-SE"/>
        </w:rPr>
        <w:t>ljning sker efter 2 veckor med ansvarig pedagog samt f</w:t>
      </w:r>
      <w:r>
        <w:rPr>
          <w:rtl w:val="0"/>
        </w:rPr>
        <w:t>ö</w:t>
      </w:r>
      <w:r>
        <w:rPr>
          <w:rtl w:val="0"/>
          <w:lang w:val="da-DK"/>
        </w:rPr>
        <w:t>rskolechef</w:t>
      </w:r>
    </w:p>
    <w:p>
      <w:pPr>
        <w:pStyle w:val="Brödtext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Rutiner f</w:t>
      </w:r>
      <w:r>
        <w:rPr>
          <w:b w:val="1"/>
          <w:bCs w:val="1"/>
          <w:sz w:val="28"/>
          <w:szCs w:val="28"/>
          <w:rtl w:val="0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 xml:space="preserve">r att utreda, </w:t>
      </w:r>
      <w:r>
        <w:rPr>
          <w:b w:val="1"/>
          <w:bCs w:val="1"/>
          <w:sz w:val="28"/>
          <w:szCs w:val="28"/>
          <w:rtl w:val="0"/>
          <w:lang w:val="da-DK"/>
        </w:rPr>
        <w:t>å</w:t>
      </w:r>
      <w:r>
        <w:rPr>
          <w:b w:val="1"/>
          <w:bCs w:val="1"/>
          <w:sz w:val="28"/>
          <w:szCs w:val="28"/>
          <w:rtl w:val="0"/>
        </w:rPr>
        <w:t>tg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rda och dokumentera n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r barn kr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nker barn.</w:t>
      </w:r>
    </w:p>
    <w:p>
      <w:pPr>
        <w:pStyle w:val="Brödtext"/>
      </w:pP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  <w:lang w:val="sv-SE"/>
        </w:rPr>
        <w:t>r ett barn uts</w:t>
      </w:r>
      <w:r>
        <w:rPr>
          <w:rtl w:val="0"/>
        </w:rPr>
        <w:t>ä</w:t>
      </w:r>
      <w:r>
        <w:rPr>
          <w:rtl w:val="0"/>
        </w:rPr>
        <w:t>tts f</w:t>
      </w:r>
      <w:r>
        <w:rPr>
          <w:rtl w:val="0"/>
        </w:rPr>
        <w:t>ö</w:t>
      </w:r>
      <w:r>
        <w:rPr>
          <w:rtl w:val="0"/>
        </w:rPr>
        <w:t>r kr</w:t>
      </w:r>
      <w:r>
        <w:rPr>
          <w:rtl w:val="0"/>
        </w:rPr>
        <w:t>ä</w:t>
      </w:r>
      <w:r>
        <w:rPr>
          <w:rtl w:val="0"/>
          <w:lang w:val="sv-SE"/>
        </w:rPr>
        <w:t>nkande behandling av ett annat barn ligger ansvaret i f</w:t>
      </w:r>
      <w:r>
        <w:rPr>
          <w:rtl w:val="0"/>
        </w:rPr>
        <w:t>ö</w:t>
      </w:r>
      <w:r>
        <w:rPr>
          <w:rtl w:val="0"/>
          <w:lang w:val="sv-SE"/>
        </w:rPr>
        <w:t>rsta skedet p</w:t>
      </w:r>
      <w:r>
        <w:rPr>
          <w:rtl w:val="0"/>
          <w:lang w:val="da-DK"/>
        </w:rPr>
        <w:t xml:space="preserve">å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  <w:lang w:val="sv-SE"/>
        </w:rPr>
        <w:t>rvarande pedagog, som samlar information om vad som h</w:t>
      </w:r>
      <w:r>
        <w:rPr>
          <w:rtl w:val="0"/>
        </w:rPr>
        <w:t>ä</w:t>
      </w:r>
      <w:r>
        <w:rPr>
          <w:rtl w:val="0"/>
          <w:lang w:val="sv-SE"/>
        </w:rPr>
        <w:t>nt och samtalar genast med den som blivit utsatt och den som utf</w:t>
      </w:r>
      <w:r>
        <w:rPr>
          <w:rtl w:val="0"/>
        </w:rPr>
        <w:t>ö</w:t>
      </w:r>
      <w:r>
        <w:rPr>
          <w:rtl w:val="0"/>
        </w:rPr>
        <w:t>rt kr</w:t>
      </w:r>
      <w:r>
        <w:rPr>
          <w:rtl w:val="0"/>
        </w:rPr>
        <w:t>ä</w:t>
      </w:r>
      <w:r>
        <w:rPr>
          <w:rtl w:val="0"/>
          <w:lang w:val="sv-SE"/>
        </w:rPr>
        <w:t>nkningen samt dokumenterar i en anm</w:t>
      </w:r>
      <w:r>
        <w:rPr>
          <w:rtl w:val="0"/>
        </w:rPr>
        <w:t>ä</w:t>
      </w:r>
      <w:r>
        <w:rPr>
          <w:rtl w:val="0"/>
          <w:lang w:val="sv-SE"/>
        </w:rPr>
        <w:t xml:space="preserve">lan/utredningsblankett .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rendet delges till avdelningens </w:t>
      </w:r>
      <w:r>
        <w:rPr>
          <w:rtl w:val="0"/>
        </w:rPr>
        <w:t>ö</w:t>
      </w:r>
      <w:r>
        <w:rPr>
          <w:rtl w:val="0"/>
          <w:lang w:val="sv-SE"/>
        </w:rPr>
        <w:t>vriga pedagoger och f</w:t>
      </w:r>
      <w:r>
        <w:rPr>
          <w:rtl w:val="0"/>
        </w:rPr>
        <w:t>ö</w:t>
      </w:r>
      <w:r>
        <w:rPr>
          <w:rtl w:val="0"/>
          <w:lang w:val="da-DK"/>
        </w:rPr>
        <w:t>rskolechef. Kartl</w:t>
      </w:r>
      <w:r>
        <w:rPr>
          <w:rtl w:val="0"/>
        </w:rPr>
        <w:t>ä</w:t>
      </w:r>
      <w:r>
        <w:rPr>
          <w:rtl w:val="0"/>
          <w:lang w:val="sv-SE"/>
        </w:rPr>
        <w:t xml:space="preserve">ggning och </w:t>
      </w:r>
      <w:r>
        <w:rPr>
          <w:rtl w:val="0"/>
          <w:lang w:val="da-DK"/>
        </w:rPr>
        <w:t>å</w:t>
      </w:r>
      <w:r>
        <w:rPr>
          <w:rtl w:val="0"/>
        </w:rPr>
        <w:t>tg</w:t>
      </w:r>
      <w:r>
        <w:rPr>
          <w:rtl w:val="0"/>
        </w:rPr>
        <w:t>ä</w:t>
      </w:r>
      <w:r>
        <w:rPr>
          <w:rtl w:val="0"/>
          <w:lang w:val="sv-SE"/>
        </w:rPr>
        <w:t>rderna f</w:t>
      </w:r>
      <w:r>
        <w:rPr>
          <w:rtl w:val="0"/>
        </w:rPr>
        <w:t>ö</w:t>
      </w:r>
      <w:r>
        <w:rPr>
          <w:rtl w:val="0"/>
          <w:lang w:val="sv-SE"/>
        </w:rPr>
        <w:t>ljs vid behov upp inom tv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 xml:space="preserve">veckor.  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>Fr</w:t>
      </w:r>
      <w:r>
        <w:rPr>
          <w:rtl w:val="0"/>
        </w:rPr>
        <w:t>ä</w:t>
      </w:r>
      <w:r>
        <w:rPr>
          <w:rtl w:val="0"/>
          <w:lang w:val="sv-SE"/>
        </w:rPr>
        <w:t>mjande arbete genom bl a samtal med barngruppen.</w:t>
      </w:r>
    </w:p>
    <w:p>
      <w:pPr>
        <w:pStyle w:val="Brödtext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  <w:lang w:val="sv-SE"/>
        </w:rPr>
        <w:t>rebyggande arbete genom bl a positiv f</w:t>
      </w:r>
      <w:r>
        <w:rPr>
          <w:rtl w:val="0"/>
        </w:rPr>
        <w:t>ö</w:t>
      </w:r>
      <w:r>
        <w:rPr>
          <w:rtl w:val="0"/>
        </w:rPr>
        <w:t>rst</w:t>
      </w:r>
      <w:r>
        <w:rPr>
          <w:rtl w:val="0"/>
        </w:rPr>
        <w:t>ä</w:t>
      </w:r>
      <w:r>
        <w:rPr>
          <w:rtl w:val="0"/>
          <w:lang w:val="sv-SE"/>
        </w:rPr>
        <w:t>rkning av gott kamratskap.</w:t>
      </w:r>
    </w:p>
    <w:p>
      <w:pPr>
        <w:pStyle w:val="Brödtext"/>
      </w:pPr>
      <w:r>
        <w:rPr>
          <w:rtl w:val="0"/>
        </w:rPr>
        <w:t>Uppf</w:t>
      </w:r>
      <w:r>
        <w:rPr>
          <w:rtl w:val="0"/>
        </w:rPr>
        <w:t>ö</w:t>
      </w:r>
      <w:r>
        <w:rPr>
          <w:rtl w:val="0"/>
          <w:lang w:val="sv-SE"/>
        </w:rPr>
        <w:t>ljning genom samtal i arbetslaget.</w:t>
      </w:r>
    </w:p>
    <w:p>
      <w:pPr>
        <w:pStyle w:val="Brödtext"/>
        <w:rPr>
          <w:b w:val="1"/>
          <w:bCs w:val="1"/>
        </w:rPr>
      </w:pPr>
    </w:p>
    <w:p>
      <w:pPr>
        <w:pStyle w:val="Brödtext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 xml:space="preserve">Denna plan 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r reviderad och uppr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 xml:space="preserve">ttad av 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  <w:lang w:val="de-DE"/>
        </w:rPr>
        <w:t xml:space="preserve">rskolechef Nina Backlund </w:t>
      </w:r>
    </w:p>
    <w:p>
      <w:pPr>
        <w:pStyle w:val="Brödtext"/>
      </w:pPr>
      <w:r>
        <w:rPr>
          <w:rtl w:val="0"/>
          <w:lang w:val="da-DK"/>
        </w:rPr>
        <w:t>Mia Swahn, Linda Nilsson, Nelly Frederiksen, Johanna Runa, Camilla Gradin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</w:rPr>
        <w:t xml:space="preserve">r 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</w:rPr>
        <w:t>RDEGRUND</w:t>
      </w:r>
      <w:r>
        <w:rPr>
          <w:rtl w:val="0"/>
        </w:rPr>
        <w:t xml:space="preserve">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Lilla Mullvaden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  <w:lang w:val="da-DK"/>
        </w:rPr>
        <w:t>Vi hj</w:t>
      </w:r>
      <w:r>
        <w:rPr>
          <w:rtl w:val="0"/>
        </w:rPr>
        <w:t>ä</w:t>
      </w:r>
      <w:r>
        <w:rPr>
          <w:rtl w:val="0"/>
          <w:lang w:val="sv-SE"/>
        </w:rPr>
        <w:t>lper och bryr oss om varandra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</w:rPr>
        <w:t xml:space="preserve">Vi </w:t>
      </w:r>
      <w:r>
        <w:rPr>
          <w:rtl w:val="0"/>
        </w:rPr>
        <w:t>ä</w:t>
      </w:r>
      <w:r>
        <w:rPr>
          <w:rtl w:val="0"/>
        </w:rPr>
        <w:t>r r</w:t>
      </w:r>
      <w:r>
        <w:rPr>
          <w:rtl w:val="0"/>
        </w:rPr>
        <w:t>ä</w:t>
      </w:r>
      <w:r>
        <w:rPr>
          <w:rtl w:val="0"/>
          <w:lang w:val="sv-SE"/>
        </w:rPr>
        <w:t>dda om varandra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</w:rPr>
        <w:t>Vi tr</w:t>
      </w:r>
      <w:r>
        <w:rPr>
          <w:rtl w:val="0"/>
        </w:rPr>
        <w:t>ö</w:t>
      </w:r>
      <w:r>
        <w:rPr>
          <w:rtl w:val="0"/>
          <w:lang w:val="sv-SE"/>
        </w:rPr>
        <w:t xml:space="preserve">star den som </w:t>
      </w:r>
      <w:r>
        <w:rPr>
          <w:rtl w:val="0"/>
        </w:rPr>
        <w:t>ä</w:t>
      </w:r>
      <w:r>
        <w:rPr>
          <w:rtl w:val="0"/>
          <w:lang w:val="da-DK"/>
        </w:rPr>
        <w:t>r ledsen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  <w:lang w:val="sv-SE"/>
        </w:rPr>
        <w:t>Vi visar varandra och delar med oss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  <w:lang w:val="sv-SE"/>
        </w:rPr>
        <w:t>Vi leker tillsammans och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ter andra f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vara med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</w:rPr>
        <w:t>Vi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ter alla som vill f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vara i fred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</w:rPr>
        <w:t xml:space="preserve">Vi </w:t>
      </w:r>
      <w:r>
        <w:rPr>
          <w:rtl w:val="0"/>
        </w:rPr>
        <w:t>ä</w:t>
      </w:r>
      <w:r>
        <w:rPr>
          <w:rtl w:val="0"/>
        </w:rPr>
        <w:t>r r</w:t>
      </w:r>
      <w:r>
        <w:rPr>
          <w:rtl w:val="0"/>
        </w:rPr>
        <w:t>ä</w:t>
      </w:r>
      <w:r>
        <w:rPr>
          <w:rtl w:val="0"/>
        </w:rPr>
        <w:t>dda om saker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  <w:lang w:val="sv-SE"/>
        </w:rPr>
        <w:t>Vi plockar undan efter oss, n</w:t>
      </w:r>
      <w:r>
        <w:rPr>
          <w:rtl w:val="0"/>
        </w:rPr>
        <w:t>ä</w:t>
      </w:r>
      <w:r>
        <w:rPr>
          <w:rtl w:val="0"/>
        </w:rPr>
        <w:t>r vi lekt klart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  <w:lang w:val="sv-SE"/>
        </w:rPr>
        <w:t>Vi pratar i st</w:t>
      </w:r>
      <w:r>
        <w:rPr>
          <w:rtl w:val="0"/>
        </w:rPr>
        <w:t>ä</w:t>
      </w:r>
      <w:r>
        <w:rPr>
          <w:rtl w:val="0"/>
        </w:rPr>
        <w:t>llet f</w:t>
      </w:r>
      <w:r>
        <w:rPr>
          <w:rtl w:val="0"/>
        </w:rPr>
        <w:t>ö</w:t>
      </w:r>
      <w:r>
        <w:rPr>
          <w:rtl w:val="0"/>
          <w:lang w:val="sv-SE"/>
        </w:rPr>
        <w:t>r att sl</w:t>
      </w:r>
      <w:r>
        <w:rPr>
          <w:rtl w:val="0"/>
          <w:lang w:val="da-DK"/>
        </w:rPr>
        <w:t>å</w:t>
      </w:r>
      <w:r>
        <w:rPr>
          <w:rtl w:val="0"/>
        </w:rPr>
        <w:t>ss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</w:rPr>
        <w:t xml:space="preserve">Vi </w:t>
      </w:r>
      <w:r>
        <w:rPr>
          <w:rtl w:val="0"/>
        </w:rPr>
        <w:t>ä</w:t>
      </w:r>
      <w:r>
        <w:rPr>
          <w:rtl w:val="0"/>
        </w:rPr>
        <w:t>r sn</w:t>
      </w:r>
      <w:r>
        <w:rPr>
          <w:rtl w:val="0"/>
        </w:rPr>
        <w:t>ä</w:t>
      </w:r>
      <w:r>
        <w:rPr>
          <w:rtl w:val="0"/>
          <w:lang w:val="sv-SE"/>
        </w:rPr>
        <w:t>lla och anv</w:t>
      </w:r>
      <w:r>
        <w:rPr>
          <w:rtl w:val="0"/>
        </w:rPr>
        <w:t>ä</w:t>
      </w:r>
      <w:r>
        <w:rPr>
          <w:rtl w:val="0"/>
          <w:lang w:val="da-DK"/>
        </w:rPr>
        <w:t>nder sn</w:t>
      </w:r>
      <w:r>
        <w:rPr>
          <w:rtl w:val="0"/>
        </w:rPr>
        <w:t>ä</w:t>
      </w:r>
      <w:r>
        <w:rPr>
          <w:rtl w:val="0"/>
          <w:lang w:val="it-IT"/>
        </w:rPr>
        <w:t>lla r</w:t>
      </w:r>
      <w:r>
        <w:rPr>
          <w:rtl w:val="0"/>
        </w:rPr>
        <w:t>ö</w:t>
      </w:r>
      <w:r>
        <w:rPr>
          <w:rtl w:val="0"/>
        </w:rPr>
        <w:t>ster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</w:rPr>
        <w:t xml:space="preserve">Vi 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  <w:lang w:val="sv-SE"/>
        </w:rPr>
        <w:t>rliga; talar sanning och ljuger inte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</w:rPr>
        <w:t>Vi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ter andra prata f</w:t>
      </w:r>
      <w:r>
        <w:rPr>
          <w:rtl w:val="0"/>
        </w:rPr>
        <w:t>ä</w:t>
      </w:r>
      <w:r>
        <w:rPr>
          <w:rtl w:val="0"/>
          <w:lang w:val="sv-SE"/>
        </w:rPr>
        <w:t>rdigt, innan vi sj</w:t>
      </w:r>
      <w:r>
        <w:rPr>
          <w:rtl w:val="0"/>
        </w:rPr>
        <w:t>ä</w:t>
      </w:r>
      <w:r>
        <w:rPr>
          <w:rtl w:val="0"/>
        </w:rPr>
        <w:t>lva talar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  <w:lang w:val="sv-SE"/>
        </w:rPr>
        <w:t>Vi lyssnar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varandra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</w:rPr>
        <w:t>Vi 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inomhus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</w:rPr>
        <w:t>Vi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lov att g</w:t>
      </w:r>
      <w:r>
        <w:rPr>
          <w:rtl w:val="0"/>
        </w:rPr>
        <w:t>ö</w:t>
      </w:r>
      <w:r>
        <w:rPr>
          <w:rtl w:val="0"/>
          <w:lang w:val="it-IT"/>
        </w:rPr>
        <w:t>ra bort oss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  <w:lang w:val="sv-SE"/>
        </w:rPr>
        <w:t xml:space="preserve">Vi skrattar med varandra, inte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 varandra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¤ </w:t>
      </w:r>
      <w:r>
        <w:rPr>
          <w:rtl w:val="0"/>
          <w:lang w:val="sv-SE"/>
        </w:rPr>
        <w:t>Vi visar h</w:t>
      </w:r>
      <w:r>
        <w:rPr>
          <w:rtl w:val="0"/>
        </w:rPr>
        <w:t>ä</w:t>
      </w:r>
      <w:r>
        <w:rPr>
          <w:rtl w:val="0"/>
          <w:lang w:val="sv-SE"/>
        </w:rPr>
        <w:t>nsyn till alla som g</w:t>
      </w:r>
      <w:r>
        <w:rPr>
          <w:rtl w:val="0"/>
          <w:lang w:val="da-DK"/>
        </w:rPr>
        <w:t>å</w:t>
      </w:r>
      <w:r>
        <w:rPr>
          <w:rtl w:val="0"/>
        </w:rPr>
        <w:t>r p</w:t>
      </w:r>
      <w:r>
        <w:rPr>
          <w:rtl w:val="0"/>
          <w:lang w:val="da-DK"/>
        </w:rPr>
        <w:t xml:space="preserve">å 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  <w:lang w:val="sv-SE"/>
        </w:rPr>
        <w:t>rskolan och deras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sv-SE"/>
        </w:rPr>
        <w:t>ldrar och syskon, alla som jobbar d</w:t>
      </w:r>
      <w:r>
        <w:rPr>
          <w:rtl w:val="0"/>
        </w:rPr>
        <w:t>ä</w:t>
      </w:r>
      <w:r>
        <w:rPr>
          <w:rtl w:val="0"/>
          <w:lang w:val="sv-SE"/>
        </w:rPr>
        <w:t>r, dem som kommer och h</w:t>
      </w:r>
      <w:r>
        <w:rPr>
          <w:rtl w:val="0"/>
        </w:rPr>
        <w:t>ä</w:t>
      </w:r>
      <w:r>
        <w:rPr>
          <w:rtl w:val="0"/>
        </w:rPr>
        <w:t>lsar p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, dem vi tr</w:t>
      </w:r>
      <w:r>
        <w:rPr>
          <w:rtl w:val="0"/>
        </w:rPr>
        <w:t>ä</w:t>
      </w:r>
      <w:r>
        <w:rPr>
          <w:rtl w:val="0"/>
        </w:rPr>
        <w:t>ffar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promenader och utflykter, alla vi m</w:t>
      </w:r>
      <w:r>
        <w:rPr>
          <w:rtl w:val="0"/>
        </w:rPr>
        <w:t>ö</w:t>
      </w:r>
      <w:r>
        <w:rPr>
          <w:rtl w:val="0"/>
        </w:rPr>
        <w:t>ter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under dagarna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Lilla Mullvaden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  <w:tabs>
          <w:tab w:val="left" w:pos="3589"/>
        </w:tabs>
      </w:pPr>
    </w:p>
    <w:p>
      <w:pPr>
        <w:pStyle w:val="Brödtext"/>
        <w:tabs>
          <w:tab w:val="left" w:pos="3589"/>
        </w:tabs>
      </w:pPr>
    </w:p>
    <w:p>
      <w:pPr>
        <w:pStyle w:val="Brödtext"/>
      </w:pPr>
      <w:r>
        <w:rPr>
          <w:rtl w:val="0"/>
        </w:rPr>
        <w:t>ANM</w:t>
      </w:r>
      <w:r>
        <w:rPr>
          <w:rtl w:val="0"/>
          <w:lang w:val="sv-SE"/>
        </w:rPr>
        <w:t>Ä</w:t>
      </w:r>
      <w:r>
        <w:rPr>
          <w:rtl w:val="0"/>
        </w:rPr>
        <w:t>LAN/UTREDNING kr</w:t>
      </w:r>
      <w:r>
        <w:rPr>
          <w:rtl w:val="0"/>
        </w:rPr>
        <w:t>ä</w:t>
      </w:r>
      <w:r>
        <w:rPr>
          <w:rtl w:val="0"/>
          <w:lang w:val="sv-SE"/>
        </w:rPr>
        <w:t>nkande behandling Lilla Mullvaden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  <w:r>
        <w:rPr>
          <w:rtl w:val="0"/>
        </w:rPr>
        <w:t>1. Anm</w:t>
      </w:r>
      <w:r>
        <w:rPr>
          <w:rtl w:val="0"/>
        </w:rPr>
        <w:t>ä</w:t>
      </w:r>
      <w:r>
        <w:rPr>
          <w:rtl w:val="0"/>
          <w:lang w:val="sv-SE"/>
        </w:rPr>
        <w:t>lan Namn p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drabbat barn</w:t>
      </w:r>
    </w:p>
    <w:p>
      <w:pPr>
        <w:pStyle w:val="Brödtext"/>
      </w:pPr>
    </w:p>
    <w:p>
      <w:pPr>
        <w:pStyle w:val="Brödtext"/>
      </w:pPr>
      <w:r>
        <w:rPr>
          <w:rtl w:val="0"/>
          <w:lang w:val="fr-FR"/>
        </w:rPr>
        <w:t xml:space="preserve">2. Personnummer </w:t>
      </w: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 xml:space="preserve"> 3. Datum och klockslag 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  <w:r>
        <w:rPr>
          <w:rtl w:val="0"/>
          <w:lang w:val="sv-SE"/>
        </w:rPr>
        <w:t xml:space="preserve"> 4. Plats f</w:t>
      </w:r>
      <w:r>
        <w:rPr>
          <w:rtl w:val="0"/>
        </w:rPr>
        <w:t>ö</w:t>
      </w:r>
      <w:r>
        <w:rPr>
          <w:rtl w:val="0"/>
        </w:rPr>
        <w:t>r h</w:t>
      </w:r>
      <w:r>
        <w:rPr>
          <w:rtl w:val="0"/>
        </w:rPr>
        <w:t>ä</w:t>
      </w:r>
      <w:r>
        <w:rPr>
          <w:rtl w:val="0"/>
          <w:lang w:val="da-DK"/>
        </w:rPr>
        <w:t xml:space="preserve">ndelsen 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  <w:r>
        <w:rPr>
          <w:rtl w:val="0"/>
          <w:lang w:val="sv-SE"/>
        </w:rPr>
        <w:t xml:space="preserve">5. Inblandade personer (barn och personal) 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  <w:r>
        <w:rPr>
          <w:rtl w:val="0"/>
          <w:lang w:val="sv-SE"/>
        </w:rPr>
        <w:t>6. Orsak till anm</w:t>
      </w:r>
      <w:r>
        <w:rPr>
          <w:rtl w:val="0"/>
        </w:rPr>
        <w:t>ä</w:t>
      </w:r>
      <w:r>
        <w:rPr>
          <w:rtl w:val="0"/>
        </w:rPr>
        <w:t xml:space="preserve">lan 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w:rPr>
          <w:rtl w:val="0"/>
        </w:rPr>
        <w:t>7. Uppgiftsl</w:t>
      </w:r>
      <w:r>
        <w:rPr>
          <w:rtl w:val="0"/>
        </w:rPr>
        <w:t>ä</w:t>
      </w:r>
      <w:r>
        <w:rPr>
          <w:rtl w:val="0"/>
          <w:lang w:val="sv-SE"/>
        </w:rPr>
        <w:t xml:space="preserve">mnare 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  <w:r>
        <w:rPr>
          <w:rtl w:val="0"/>
        </w:rPr>
        <w:t>8. Datum f</w:t>
      </w:r>
      <w:r>
        <w:rPr>
          <w:rtl w:val="0"/>
        </w:rPr>
        <w:t>ö</w:t>
      </w:r>
      <w:r>
        <w:rPr>
          <w:rtl w:val="0"/>
        </w:rPr>
        <w:t xml:space="preserve">r </w:t>
      </w:r>
      <w:r>
        <w:rPr>
          <w:rtl w:val="0"/>
        </w:rPr>
        <w:t>ö</w:t>
      </w:r>
      <w:r>
        <w:rPr>
          <w:rtl w:val="0"/>
          <w:lang w:val="de-DE"/>
        </w:rPr>
        <w:t>verl</w:t>
      </w:r>
      <w:r>
        <w:rPr>
          <w:rtl w:val="0"/>
        </w:rPr>
        <w:t>ä</w:t>
      </w:r>
      <w:r>
        <w:rPr>
          <w:rtl w:val="0"/>
          <w:lang w:val="sv-SE"/>
        </w:rPr>
        <w:t>mnande till f</w:t>
      </w:r>
      <w:r>
        <w:rPr>
          <w:rtl w:val="0"/>
        </w:rPr>
        <w:t>ö</w:t>
      </w:r>
      <w:r>
        <w:rPr>
          <w:rtl w:val="0"/>
          <w:lang w:val="da-DK"/>
        </w:rPr>
        <w:t xml:space="preserve">rskolechef 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Brödtext"/>
        <w:tabs>
          <w:tab w:val="left" w:pos="3589"/>
        </w:tabs>
      </w:pPr>
      <w:r>
        <w:rPr>
          <w:rtl w:val="0"/>
          <w:lang w:val="sv-SE"/>
        </w:rPr>
        <w:t>9. Information till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rdnadshavare (datum och signatur)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0"/>
        </w:tabs>
        <w:ind w:left="11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0"/>
        </w:tabs>
        <w:ind w:left="186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0"/>
        </w:tabs>
        <w:ind w:left="25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0"/>
        </w:tabs>
        <w:ind w:left="33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0"/>
        </w:tabs>
        <w:ind w:left="40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0"/>
        </w:tabs>
        <w:ind w:left="47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0"/>
        </w:tabs>
        <w:ind w:left="54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0"/>
        </w:tabs>
        <w:ind w:left="61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•"/>
      <w:lvlJc w:val="left"/>
      <w:pPr>
        <w:ind w:left="7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ade stilen 4"/>
  </w:abstractNum>
  <w:abstractNum w:abstractNumId="7">
    <w:multiLevelType w:val="hybridMultilevel"/>
    <w:styleLink w:val="Importerade stilen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ade stilen 5"/>
  </w:abstractNum>
  <w:abstractNum w:abstractNumId="9">
    <w:multiLevelType w:val="hybridMultilevel"/>
    <w:styleLink w:val="Importerade stilen 5"/>
    <w:lvl w:ilvl="0">
      <w:start w:val="1"/>
      <w:numFmt w:val="bullet"/>
      <w:suff w:val="tab"/>
      <w:lvlText w:val="•"/>
      <w:lvlJc w:val="left"/>
      <w:pPr>
        <w:ind w:left="7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  <w:style w:type="numbering" w:styleId="Importerade stilen 4">
    <w:name w:val="Importerade stilen 4"/>
    <w:pPr>
      <w:numPr>
        <w:numId w:val="7"/>
      </w:numPr>
    </w:pPr>
  </w:style>
  <w:style w:type="numbering" w:styleId="Importerade stilen 5">
    <w:name w:val="Importerade stilen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